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5B" w:rsidRPr="00D2775B" w:rsidRDefault="00D2775B" w:rsidP="00D2775B">
      <w:r w:rsidRPr="00D2775B">
        <w:t>NO. M-08-726</w:t>
      </w:r>
    </w:p>
    <w:p w:rsidR="00D2775B" w:rsidRPr="00D2775B" w:rsidRDefault="00D2775B" w:rsidP="00D2775B">
      <w:r w:rsidRPr="00D2775B">
        <w:t>BY: COUNCILMEMBERS MIDURA, CARTER, HEDGE-MORRELL AND</w:t>
      </w:r>
      <w:r>
        <w:t xml:space="preserve"> </w:t>
      </w:r>
      <w:r w:rsidRPr="00D2775B">
        <w:t>WILLARD-LEWIS</w:t>
      </w:r>
    </w:p>
    <w:p w:rsidR="00D2775B" w:rsidRPr="00D2775B" w:rsidRDefault="00D2775B" w:rsidP="00D2775B">
      <w:r w:rsidRPr="00D2775B">
        <w:t>WHEREAS, pursuant to Section 3-130 of the Home Rule Charter of the City of New Orleans, the New Orleans City Council exercises powers of supervision, regulation, and control</w:t>
      </w:r>
      <w:r>
        <w:t xml:space="preserve"> </w:t>
      </w:r>
      <w:r w:rsidRPr="00D2775B">
        <w:t>over electric and gas utilities providing service in the City; and</w:t>
      </w:r>
    </w:p>
    <w:p w:rsidR="00D2775B" w:rsidRPr="00D2775B" w:rsidRDefault="00D2775B" w:rsidP="00D2775B">
      <w:r w:rsidRPr="00D2775B">
        <w:t>WHEREAS, to address the complex legal and technical issues necessary to properly meet its responsibility, the Council has selected consulting firms as advisors, in accordance with</w:t>
      </w:r>
      <w:r>
        <w:t xml:space="preserve"> </w:t>
      </w:r>
      <w:r w:rsidRPr="00D2775B">
        <w:t>the competitive selection process required by the Home Rule Charter and established by Council Rule 45; and</w:t>
      </w:r>
    </w:p>
    <w:p w:rsidR="00D2775B" w:rsidRPr="00D2775B" w:rsidRDefault="00D2775B" w:rsidP="00D2775B">
      <w:r w:rsidRPr="00D2775B">
        <w:t>WHEREAS, by Motion M-04-803, after competitive selection, the City Coun</w:t>
      </w:r>
      <w:r>
        <w:t xml:space="preserve">cil authorized retention of the </w:t>
      </w:r>
      <w:r w:rsidRPr="00D2775B">
        <w:t>Legend Consulting Group Limited to continue to provide consulting</w:t>
      </w:r>
      <w:r>
        <w:t xml:space="preserve"> </w:t>
      </w:r>
      <w:r w:rsidRPr="00D2775B">
        <w:t>services to the City Council in electric and gas utility regulatory matters; and</w:t>
      </w:r>
    </w:p>
    <w:p w:rsidR="00D2775B" w:rsidRPr="00D2775B" w:rsidRDefault="00D2775B" w:rsidP="00D2775B">
      <w:r w:rsidRPr="00D2775B">
        <w:t>WHEREAS, by Motion M-04-803 and the terms of the Request For Qualifications issued on June 11, 2004, the Council is authorized to renew and extend its existing contract with</w:t>
      </w:r>
      <w:r>
        <w:t xml:space="preserve"> </w:t>
      </w:r>
      <w:r w:rsidRPr="00D2775B">
        <w:t>Legend Consulting Group Limited to provide consulting services to the City Council in electric and gas utility regulatory matters; and</w:t>
      </w:r>
    </w:p>
    <w:p w:rsidR="00D2775B" w:rsidRPr="00D2775B" w:rsidRDefault="00D2775B" w:rsidP="00D2775B">
      <w:r w:rsidRPr="00D2775B">
        <w:t>WHEREAS, by Motion M-04-803 the Council further authorized negotiation of contracts with a scope of work consistent with the request for qualifications and the Council</w:t>
      </w:r>
      <w:r w:rsidRPr="00D2775B">
        <w:rPr>
          <w:rFonts w:hint="eastAsia"/>
        </w:rPr>
        <w:t>’</w:t>
      </w:r>
      <w:r w:rsidRPr="00D2775B">
        <w:t>s electric</w:t>
      </w:r>
      <w:r>
        <w:t xml:space="preserve"> </w:t>
      </w:r>
      <w:r w:rsidRPr="00D2775B">
        <w:t>and gas Utility regulatory needs with each of the firms to be retained by the Council; and</w:t>
      </w:r>
    </w:p>
    <w:p w:rsidR="00D2775B" w:rsidRPr="00D2775B" w:rsidRDefault="00D2775B" w:rsidP="00D2775B">
      <w:r w:rsidRPr="00D2775B">
        <w:t>WHEREAS, for budget year 2008, Legend Consulting Group Limited (</w:t>
      </w:r>
      <w:r w:rsidRPr="00D2775B">
        <w:rPr>
          <w:rFonts w:hint="eastAsia"/>
        </w:rPr>
        <w:t>“</w:t>
      </w:r>
      <w:r w:rsidRPr="00D2775B">
        <w:t>Legend</w:t>
      </w:r>
      <w:r w:rsidRPr="00D2775B">
        <w:rPr>
          <w:rFonts w:hint="eastAsia"/>
        </w:rPr>
        <w:t>”</w:t>
      </w:r>
      <w:r w:rsidRPr="00D2775B">
        <w:t>), the City Council</w:t>
      </w:r>
      <w:r w:rsidRPr="00D2775B">
        <w:rPr>
          <w:rFonts w:hint="eastAsia"/>
        </w:rPr>
        <w:t>’</w:t>
      </w:r>
      <w:r w:rsidRPr="00D2775B">
        <w:t>s Consulting Engineer and Chief Technical Advisor to the Council on all</w:t>
      </w:r>
      <w:r>
        <w:t xml:space="preserve"> </w:t>
      </w:r>
      <w:r w:rsidRPr="00D2775B">
        <w:t>regulatory matters, was instrumental in and the lead consultant on numerous matters in the Council</w:t>
      </w:r>
      <w:r w:rsidRPr="00D2775B">
        <w:rPr>
          <w:rFonts w:hint="eastAsia"/>
        </w:rPr>
        <w:t>’</w:t>
      </w:r>
      <w:r w:rsidRPr="00D2775B">
        <w:t>s regulation of Entergy New Orleans, Inc. (</w:t>
      </w:r>
      <w:r w:rsidRPr="00D2775B">
        <w:rPr>
          <w:rFonts w:hint="eastAsia"/>
        </w:rPr>
        <w:t>“</w:t>
      </w:r>
      <w:r w:rsidRPr="00D2775B">
        <w:t>ENO</w:t>
      </w:r>
      <w:r w:rsidRPr="00D2775B">
        <w:rPr>
          <w:rFonts w:hint="eastAsia"/>
        </w:rPr>
        <w:t>”</w:t>
      </w:r>
      <w:r w:rsidRPr="00D2775B">
        <w:t>) and Entergy Louisiana, LLC</w:t>
      </w:r>
      <w:r>
        <w:t xml:space="preserve"> </w:t>
      </w:r>
      <w:r w:rsidRPr="00D2775B">
        <w:t>(</w:t>
      </w:r>
      <w:r w:rsidRPr="00D2775B">
        <w:rPr>
          <w:rFonts w:hint="eastAsia"/>
        </w:rPr>
        <w:t>“</w:t>
      </w:r>
      <w:r w:rsidRPr="00D2775B">
        <w:t>ELL</w:t>
      </w:r>
      <w:r w:rsidRPr="00D2775B">
        <w:rPr>
          <w:rFonts w:hint="eastAsia"/>
        </w:rPr>
        <w:t>”</w:t>
      </w:r>
      <w:r w:rsidRPr="00D2775B">
        <w:t>) both in the Council</w:t>
      </w:r>
      <w:r w:rsidRPr="00D2775B">
        <w:rPr>
          <w:rFonts w:hint="eastAsia"/>
        </w:rPr>
        <w:t>’</w:t>
      </w:r>
      <w:r w:rsidRPr="00D2775B">
        <w:t>s local regulatory jurisdiction and in the Council</w:t>
      </w:r>
      <w:r w:rsidRPr="00D2775B">
        <w:rPr>
          <w:rFonts w:hint="eastAsia"/>
        </w:rPr>
        <w:t>’</w:t>
      </w:r>
      <w:r w:rsidRPr="00D2775B">
        <w:t>s activities before the Federal Energy Regulatory Commission (</w:t>
      </w:r>
      <w:r w:rsidRPr="00D2775B">
        <w:rPr>
          <w:rFonts w:hint="eastAsia"/>
        </w:rPr>
        <w:t>“</w:t>
      </w:r>
      <w:r w:rsidRPr="00D2775B">
        <w:t>FERC</w:t>
      </w:r>
      <w:r w:rsidRPr="00D2775B">
        <w:rPr>
          <w:rFonts w:hint="eastAsia"/>
        </w:rPr>
        <w:t>”</w:t>
      </w:r>
      <w:r w:rsidRPr="00D2775B">
        <w:t>) including, among other things:</w:t>
      </w:r>
    </w:p>
    <w:p w:rsidR="00D2775B" w:rsidRPr="00D2775B" w:rsidRDefault="00D2775B" w:rsidP="00D2775B">
      <w:r w:rsidRPr="00D2775B">
        <w:t>1. The reporting to the Council on the evaluation of ENO</w:t>
      </w:r>
      <w:r w:rsidRPr="00D2775B">
        <w:rPr>
          <w:rFonts w:hint="eastAsia"/>
        </w:rPr>
        <w:t>’</w:t>
      </w:r>
      <w:r w:rsidRPr="00D2775B">
        <w:t>s monthly No or Poor Gas Call Reports (NOPGR) required pursuant to Council Resolution R-07-01 resulting in the</w:t>
      </w:r>
      <w:r>
        <w:t xml:space="preserve"> </w:t>
      </w:r>
      <w:r w:rsidRPr="00D2775B">
        <w:t>reduction in the average service restoration time from 74.5 hours to 6.9 hours for the 2007/2008 winter heating season.</w:t>
      </w:r>
    </w:p>
    <w:p w:rsidR="00D2775B" w:rsidRPr="00D2775B" w:rsidRDefault="00D2775B" w:rsidP="00D2775B">
      <w:r w:rsidRPr="00D2775B">
        <w:t>2. The development and initiation of Resolution R-08-290 requiring ENO</w:t>
      </w:r>
      <w:r w:rsidRPr="00D2775B">
        <w:rPr>
          <w:rFonts w:hint="eastAsia"/>
        </w:rPr>
        <w:t>’</w:t>
      </w:r>
      <w:r w:rsidRPr="00D2775B">
        <w:t>s continuation of the NOPGR through the heating season concluding March 2011.</w:t>
      </w:r>
    </w:p>
    <w:p w:rsidR="00D2775B" w:rsidRPr="00D2775B" w:rsidRDefault="00D2775B" w:rsidP="00D2775B">
      <w:r w:rsidRPr="00D2775B">
        <w:t>3. The review, evaluation and recommendation to the Council on ENO</w:t>
      </w:r>
      <w:r w:rsidRPr="00D2775B">
        <w:rPr>
          <w:rFonts w:hint="eastAsia"/>
        </w:rPr>
        <w:t>’</w:t>
      </w:r>
      <w:r w:rsidRPr="00D2775B">
        <w:t>s and ELL</w:t>
      </w:r>
      <w:r w:rsidRPr="00D2775B">
        <w:rPr>
          <w:rFonts w:hint="eastAsia"/>
        </w:rPr>
        <w:t>’</w:t>
      </w:r>
      <w:r w:rsidRPr="00D2775B">
        <w:t>s proposed modifications to Night Watchman Rate Schedules and proposed new HPSV Night</w:t>
      </w:r>
      <w:r>
        <w:t xml:space="preserve"> </w:t>
      </w:r>
      <w:r w:rsidRPr="00D2775B">
        <w:t>Watchman Rate Schedules due to the prohibition on manufacturing and/or importation of Mercury Vapor Lamp Ballast after January 1, 2008 pursuant to EPACT 2005.</w:t>
      </w:r>
    </w:p>
    <w:p w:rsidR="00D2775B" w:rsidRPr="00D2775B" w:rsidRDefault="00D2775B" w:rsidP="00D2775B">
      <w:r w:rsidRPr="00D2775B">
        <w:lastRenderedPageBreak/>
        <w:t>4. Review, evaluation and recommendations to the Council on ENO</w:t>
      </w:r>
      <w:r w:rsidRPr="00D2775B">
        <w:rPr>
          <w:rFonts w:hint="eastAsia"/>
        </w:rPr>
        <w:t>’</w:t>
      </w:r>
      <w:r w:rsidRPr="00D2775B">
        <w:t>s March 3, 2008 filing of its bi-annual 2008-2009 Design Day Peak Demand Report including engineering,</w:t>
      </w:r>
      <w:r>
        <w:t xml:space="preserve"> </w:t>
      </w:r>
      <w:r w:rsidRPr="00D2775B">
        <w:t>economic and financial analyses on the excessive financial impact to ratepayers resulting from ENO</w:t>
      </w:r>
      <w:r w:rsidRPr="00D2775B">
        <w:rPr>
          <w:rFonts w:hint="eastAsia"/>
        </w:rPr>
        <w:t>’</w:t>
      </w:r>
      <w:r w:rsidRPr="00D2775B">
        <w:t>s continued use of the methodologies in its peak day forecast.</w:t>
      </w:r>
    </w:p>
    <w:p w:rsidR="00D2775B" w:rsidRPr="00D2775B" w:rsidRDefault="00D2775B" w:rsidP="00D2775B">
      <w:r w:rsidRPr="00D2775B">
        <w:t xml:space="preserve">5. The development of a report to the Council evaluating a Green Power Pricing Program for New Orleans citizens, </w:t>
      </w:r>
      <w:proofErr w:type="gramStart"/>
      <w:r w:rsidRPr="00D2775B">
        <w:t>which</w:t>
      </w:r>
      <w:proofErr w:type="gramEnd"/>
      <w:r w:rsidRPr="00D2775B">
        <w:t xml:space="preserve"> reported upon the Entergy Gulf States Louisiana, Inc.</w:t>
      </w:r>
      <w:r>
        <w:t xml:space="preserve"> </w:t>
      </w:r>
      <w:r w:rsidRPr="00D2775B">
        <w:t>Green Power Program and its results, and provided suggested modifications to ENO</w:t>
      </w:r>
      <w:r w:rsidRPr="00D2775B">
        <w:rPr>
          <w:rFonts w:hint="eastAsia"/>
        </w:rPr>
        <w:t>’</w:t>
      </w:r>
      <w:r w:rsidRPr="00D2775B">
        <w:t>s proposed Voluntary Green Power Pricing Program.</w:t>
      </w:r>
    </w:p>
    <w:p w:rsidR="001F6642" w:rsidRDefault="00D2775B" w:rsidP="00D2775B">
      <w:r w:rsidRPr="00D2775B">
        <w:t xml:space="preserve">6. As a result of </w:t>
      </w:r>
      <w:proofErr w:type="spellStart"/>
      <w:r w:rsidRPr="00D2775B">
        <w:t>inquires</w:t>
      </w:r>
      <w:proofErr w:type="spellEnd"/>
      <w:r w:rsidRPr="00D2775B">
        <w:t xml:space="preserve"> to the Council from DC service customers regarding the discontinuance of such service by ENO, assistance to the Council in the review of ENO</w:t>
      </w:r>
      <w:r w:rsidRPr="00D2775B">
        <w:rPr>
          <w:rFonts w:hint="eastAsia"/>
        </w:rPr>
        <w:t>’</w:t>
      </w:r>
      <w:r w:rsidRPr="00D2775B">
        <w:t>s DC</w:t>
      </w:r>
      <w:r>
        <w:t xml:space="preserve"> </w:t>
      </w:r>
      <w:r w:rsidRPr="00D2775B">
        <w:t>system, the status of ENO</w:t>
      </w:r>
      <w:r w:rsidRPr="00D2775B">
        <w:rPr>
          <w:rFonts w:hint="eastAsia"/>
        </w:rPr>
        <w:t>’</w:t>
      </w:r>
      <w:r w:rsidRPr="00D2775B">
        <w:t>s activities pertaining to the discontinuance of DC service to customers, and follow up direction to ENO</w:t>
      </w:r>
      <w:r w:rsidRPr="00D2775B">
        <w:rPr>
          <w:rFonts w:hint="eastAsia"/>
        </w:rPr>
        <w:t>’</w:t>
      </w:r>
      <w:r w:rsidRPr="00D2775B">
        <w:t>s engineering, operations, customer service and</w:t>
      </w:r>
      <w:r>
        <w:t xml:space="preserve"> </w:t>
      </w:r>
      <w:r w:rsidRPr="00D2775B">
        <w:t>regulatory personnel on the manner of effectuating the transfer in a more orderly customer friendly manner.</w:t>
      </w:r>
    </w:p>
    <w:p w:rsidR="00D2775B" w:rsidRPr="00D2775B" w:rsidRDefault="00D2775B" w:rsidP="00D2775B">
      <w:r w:rsidRPr="00D2775B">
        <w:t>7. The attendance and reporting to the Council on numerous matters relating to Entergy</w:t>
      </w:r>
      <w:r w:rsidRPr="00D2775B">
        <w:rPr>
          <w:rFonts w:hint="eastAsia"/>
        </w:rPr>
        <w:t>’</w:t>
      </w:r>
      <w:r w:rsidRPr="00D2775B">
        <w:t>s Independent Coordinator of Transmission (ICT)on the:(I)ICT</w:t>
      </w:r>
      <w:r w:rsidRPr="00D2775B">
        <w:rPr>
          <w:rFonts w:hint="eastAsia"/>
        </w:rPr>
        <w:t>’</w:t>
      </w:r>
      <w:r w:rsidRPr="00D2775B">
        <w:t>s Staff Reports,(ii)</w:t>
      </w:r>
      <w:r>
        <w:t xml:space="preserve"> </w:t>
      </w:r>
      <w:r w:rsidRPr="00D2775B">
        <w:t>Stakeholder Policy Committee Meetings,(iii) the ICT</w:t>
      </w:r>
      <w:r w:rsidRPr="00D2775B">
        <w:rPr>
          <w:rFonts w:hint="eastAsia"/>
        </w:rPr>
        <w:t>’</w:t>
      </w:r>
      <w:r w:rsidRPr="00D2775B">
        <w:t>s Strategic Transmission Expansion Plan,(iv) the ICT</w:t>
      </w:r>
      <w:r w:rsidRPr="00D2775B">
        <w:rPr>
          <w:rFonts w:hint="eastAsia"/>
        </w:rPr>
        <w:t>’</w:t>
      </w:r>
      <w:r w:rsidRPr="00D2775B">
        <w:t>s Rate Pancaking Task Force, and (vi) meetings with the FERC staff on the</w:t>
      </w:r>
      <w:r>
        <w:t xml:space="preserve"> </w:t>
      </w:r>
      <w:r w:rsidRPr="00D2775B">
        <w:t>status of Entergy</w:t>
      </w:r>
      <w:r w:rsidRPr="00D2775B">
        <w:rPr>
          <w:rFonts w:hint="eastAsia"/>
        </w:rPr>
        <w:t>’</w:t>
      </w:r>
      <w:r w:rsidRPr="00D2775B">
        <w:t>s ICT performance.</w:t>
      </w:r>
    </w:p>
    <w:p w:rsidR="00D2775B" w:rsidRPr="00D2775B" w:rsidRDefault="00D2775B" w:rsidP="00D2775B">
      <w:r w:rsidRPr="00D2775B">
        <w:t>8. The conduct and reporting to the Council on numerous evaluations and analysis regarding ENO</w:t>
      </w:r>
      <w:r w:rsidRPr="00D2775B">
        <w:rPr>
          <w:rFonts w:hint="eastAsia"/>
        </w:rPr>
        <w:t>’</w:t>
      </w:r>
      <w:r w:rsidRPr="00D2775B">
        <w:t>s Fuel Adjustment (FAC) and Purchased Gas Adjustment (PGA) Clauses related</w:t>
      </w:r>
      <w:r>
        <w:t xml:space="preserve"> </w:t>
      </w:r>
      <w:r w:rsidRPr="00D2775B">
        <w:t xml:space="preserve">to: (I) consumer complaints, (ii) level of charge, (iii) causal factors associated with the </w:t>
      </w:r>
      <w:r>
        <w:t xml:space="preserve">monthly charge, (iv) amounts in </w:t>
      </w:r>
      <w:r w:rsidRPr="00D2775B">
        <w:t>over/under accounts associated with capping of the FAC, and</w:t>
      </w:r>
      <w:r>
        <w:t xml:space="preserve"> </w:t>
      </w:r>
      <w:r w:rsidRPr="00D2775B">
        <w:t>(v) alternative capping methodologies.</w:t>
      </w:r>
    </w:p>
    <w:p w:rsidR="00D2775B" w:rsidRPr="00D2775B" w:rsidRDefault="00D2775B" w:rsidP="00D2775B">
      <w:r w:rsidRPr="00D2775B">
        <w:t>9. Evaluation and recommendations to the Council associated with ELL</w:t>
      </w:r>
      <w:r w:rsidRPr="00D2775B">
        <w:rPr>
          <w:rFonts w:hint="eastAsia"/>
        </w:rPr>
        <w:t>’</w:t>
      </w:r>
      <w:r w:rsidRPr="00D2775B">
        <w:t>s compliance filing pursuant to Council Resolution R-08-39 in the return to Algiers</w:t>
      </w:r>
      <w:r w:rsidRPr="00D2775B">
        <w:rPr>
          <w:rFonts w:hint="eastAsia"/>
        </w:rPr>
        <w:t>’</w:t>
      </w:r>
      <w:r w:rsidRPr="00D2775B">
        <w:t xml:space="preserve"> ratepayers of ELL</w:t>
      </w:r>
      <w:r w:rsidRPr="00D2775B">
        <w:rPr>
          <w:rFonts w:hint="eastAsia"/>
        </w:rPr>
        <w:t>’</w:t>
      </w:r>
      <w:r w:rsidRPr="00D2775B">
        <w:t>s</w:t>
      </w:r>
      <w:r>
        <w:t xml:space="preserve"> </w:t>
      </w:r>
      <w:r w:rsidRPr="00D2775B">
        <w:t>2006 production cost remedy receipts of $963,000.</w:t>
      </w:r>
    </w:p>
    <w:p w:rsidR="00D2775B" w:rsidRPr="00D2775B" w:rsidRDefault="00D2775B" w:rsidP="00D2775B">
      <w:r w:rsidRPr="00D2775B">
        <w:t>10. Reports to the Council on the adverse effects on New Orleans</w:t>
      </w:r>
      <w:r w:rsidRPr="00D2775B">
        <w:rPr>
          <w:rFonts w:hint="eastAsia"/>
        </w:rPr>
        <w:t>’</w:t>
      </w:r>
      <w:r w:rsidRPr="00D2775B">
        <w:t xml:space="preserve"> ratepayers of the Arkansas Public Service Commission</w:t>
      </w:r>
      <w:r w:rsidRPr="00D2775B">
        <w:rPr>
          <w:rFonts w:hint="eastAsia"/>
        </w:rPr>
        <w:t>’</w:t>
      </w:r>
      <w:r w:rsidRPr="00D2775B">
        <w:t>s (APSC) Investigation into Entergy Arkansas, Inc.</w:t>
      </w:r>
      <w:r w:rsidRPr="00D2775B">
        <w:rPr>
          <w:rFonts w:hint="eastAsia"/>
        </w:rPr>
        <w:t>’</w:t>
      </w:r>
      <w:r w:rsidRPr="00D2775B">
        <w:t>s</w:t>
      </w:r>
      <w:r>
        <w:t xml:space="preserve"> </w:t>
      </w:r>
      <w:r w:rsidRPr="00D2775B">
        <w:t>(EAI) withdrawal from its participation in the Entergy System Agreement.</w:t>
      </w:r>
    </w:p>
    <w:p w:rsidR="00D2775B" w:rsidRPr="00D2775B" w:rsidRDefault="00D2775B" w:rsidP="00D2775B">
      <w:r w:rsidRPr="00D2775B">
        <w:t>11. Evaluation, examination, and recommendations to the Council associated with ELL</w:t>
      </w:r>
      <w:r w:rsidRPr="00D2775B">
        <w:rPr>
          <w:rFonts w:hint="eastAsia"/>
        </w:rPr>
        <w:t>’</w:t>
      </w:r>
      <w:r w:rsidRPr="00D2775B">
        <w:t xml:space="preserve">s compliance filing pursuant to Council Resolution R-08-207 in the return to </w:t>
      </w:r>
      <w:proofErr w:type="spellStart"/>
      <w:r w:rsidRPr="00D2775B">
        <w:t>Algiers</w:t>
      </w:r>
      <w:r w:rsidRPr="00D2775B">
        <w:rPr>
          <w:rFonts w:hint="eastAsia"/>
        </w:rPr>
        <w:t>’</w:t>
      </w:r>
      <w:r w:rsidRPr="00D2775B">
        <w:t>ratepayers</w:t>
      </w:r>
      <w:proofErr w:type="spellEnd"/>
      <w:r w:rsidRPr="00D2775B">
        <w:t xml:space="preserve"> of ELL</w:t>
      </w:r>
      <w:r w:rsidRPr="00D2775B">
        <w:rPr>
          <w:rFonts w:hint="eastAsia"/>
        </w:rPr>
        <w:t>’</w:t>
      </w:r>
      <w:r w:rsidRPr="00D2775B">
        <w:t>s 2007 production cost remedy receipts of $240,000.</w:t>
      </w:r>
    </w:p>
    <w:p w:rsidR="00D2775B" w:rsidRPr="00D2775B" w:rsidRDefault="00D2775B" w:rsidP="00D2775B">
      <w:r w:rsidRPr="00D2775B">
        <w:t>12. Evaluation, examination, analysis and recommendations to the Council associated with ENO</w:t>
      </w:r>
      <w:r w:rsidRPr="00D2775B">
        <w:rPr>
          <w:rFonts w:hint="eastAsia"/>
        </w:rPr>
        <w:t>’</w:t>
      </w:r>
      <w:r w:rsidRPr="00D2775B">
        <w:t>s receipt of $6,500,000 in remedy receipts pursuant to FERC Opinions 480 and</w:t>
      </w:r>
      <w:r>
        <w:t xml:space="preserve"> </w:t>
      </w:r>
      <w:r w:rsidRPr="00D2775B">
        <w:t>480-A for 2007 and the return of same to New Orleans</w:t>
      </w:r>
      <w:r w:rsidRPr="00D2775B">
        <w:rPr>
          <w:rFonts w:hint="eastAsia"/>
        </w:rPr>
        <w:t>’</w:t>
      </w:r>
      <w:r w:rsidRPr="00D2775B">
        <w:t xml:space="preserve"> ratepayers.</w:t>
      </w:r>
    </w:p>
    <w:p w:rsidR="00D2775B" w:rsidRPr="00D2775B" w:rsidRDefault="00D2775B" w:rsidP="00D2775B">
      <w:r w:rsidRPr="00D2775B">
        <w:lastRenderedPageBreak/>
        <w:t>13. Evaluation, analysis and report to the Council on Entergy Operations, Inc.</w:t>
      </w:r>
      <w:r w:rsidRPr="00D2775B">
        <w:rPr>
          <w:rFonts w:hint="eastAsia"/>
        </w:rPr>
        <w:t>’</w:t>
      </w:r>
      <w:r w:rsidRPr="00D2775B">
        <w:t>s Application for a Combined License Application before the Nuclear Regulatory Commission for the</w:t>
      </w:r>
      <w:r>
        <w:t xml:space="preserve"> </w:t>
      </w:r>
      <w:r w:rsidRPr="00D2775B">
        <w:t>construction of Grand Gulf Unit No. 3.</w:t>
      </w:r>
    </w:p>
    <w:p w:rsidR="00D2775B" w:rsidRPr="00D2775B" w:rsidRDefault="00D2775B" w:rsidP="00D2775B">
      <w:r w:rsidRPr="00D2775B">
        <w:t>14. A report to the Council on the causal factors that have led to the higher levels of ENO</w:t>
      </w:r>
      <w:r w:rsidRPr="00D2775B">
        <w:rPr>
          <w:rFonts w:hint="eastAsia"/>
        </w:rPr>
        <w:t>’</w:t>
      </w:r>
      <w:r w:rsidRPr="00D2775B">
        <w:t>s FAC and potential mitigation factors that may be employed by the Council and ENO to</w:t>
      </w:r>
      <w:r>
        <w:t xml:space="preserve"> </w:t>
      </w:r>
      <w:r w:rsidRPr="00D2775B">
        <w:t>ameliorate the complaints of customers relating to the FAC.</w:t>
      </w:r>
    </w:p>
    <w:p w:rsidR="00D2775B" w:rsidRPr="00D2775B" w:rsidRDefault="00D2775B" w:rsidP="00D2775B">
      <w:r w:rsidRPr="00D2775B">
        <w:t>15. Assistance to the Council and its legal counsel on all matters related to EAI</w:t>
      </w:r>
      <w:r w:rsidRPr="00D2775B">
        <w:rPr>
          <w:rFonts w:hint="eastAsia"/>
        </w:rPr>
        <w:t>’</w:t>
      </w:r>
      <w:r w:rsidRPr="00D2775B">
        <w:t>s and Entergy Mississippi, Inc.</w:t>
      </w:r>
      <w:r w:rsidRPr="00D2775B">
        <w:rPr>
          <w:rFonts w:hint="eastAsia"/>
        </w:rPr>
        <w:t>’</w:t>
      </w:r>
      <w:r w:rsidRPr="00D2775B">
        <w:t>s (EMI) withdrawal from the Entergy System Agreement including: (I)</w:t>
      </w:r>
      <w:r>
        <w:t xml:space="preserve"> </w:t>
      </w:r>
      <w:r w:rsidRPr="00D2775B">
        <w:t>the effects of such actions on ENO and New Orleans</w:t>
      </w:r>
      <w:r w:rsidRPr="00D2775B">
        <w:rPr>
          <w:rFonts w:hint="eastAsia"/>
        </w:rPr>
        <w:t>’</w:t>
      </w:r>
      <w:r w:rsidRPr="00D2775B">
        <w:t xml:space="preserve"> ratepayers</w:t>
      </w:r>
      <w:proofErr w:type="gramStart"/>
      <w:r w:rsidRPr="00D2775B">
        <w:t>,(</w:t>
      </w:r>
      <w:proofErr w:type="gramEnd"/>
      <w:r w:rsidRPr="00D2775B">
        <w:t>ii) approaches to a successor agreement,(iii) alternative provisions of a successor agreement,(iv) evaluation of</w:t>
      </w:r>
      <w:r>
        <w:t xml:space="preserve"> </w:t>
      </w:r>
      <w:r w:rsidRPr="00D2775B">
        <w:t>ENO</w:t>
      </w:r>
      <w:r w:rsidRPr="00D2775B">
        <w:rPr>
          <w:rFonts w:hint="eastAsia"/>
        </w:rPr>
        <w:t>’</w:t>
      </w:r>
      <w:r w:rsidRPr="00D2775B">
        <w:t>s supply approaches absent a successor agreement, and (v) participation in numerous meetings on the subject.</w:t>
      </w:r>
    </w:p>
    <w:p w:rsidR="00D2775B" w:rsidRPr="00D2775B" w:rsidRDefault="00D2775B" w:rsidP="00D2775B">
      <w:r w:rsidRPr="00D2775B">
        <w:t>16. Evaluation and assistance to the Council</w:t>
      </w:r>
      <w:r w:rsidRPr="00D2775B">
        <w:rPr>
          <w:rFonts w:hint="eastAsia"/>
        </w:rPr>
        <w:t>’</w:t>
      </w:r>
      <w:r w:rsidRPr="00D2775B">
        <w:t>s legal counsel on matters in FERC Docket ER08-927 relating to the Toledo Bend Power Sales Agreement.</w:t>
      </w:r>
    </w:p>
    <w:p w:rsidR="00D2775B" w:rsidRPr="00D2775B" w:rsidRDefault="00D2775B" w:rsidP="00D2775B">
      <w:r w:rsidRPr="00D2775B">
        <w:t>17. Evaluation and report to the Council on ENO and ELL</w:t>
      </w:r>
      <w:r w:rsidRPr="00D2775B">
        <w:rPr>
          <w:rFonts w:hint="eastAsia"/>
        </w:rPr>
        <w:t>’</w:t>
      </w:r>
      <w:r w:rsidRPr="00D2775B">
        <w:t>s quarterly compliance filings on the number of complaints and their resolution pursuant to Council Resolution R-07-428.</w:t>
      </w:r>
    </w:p>
    <w:p w:rsidR="00D2775B" w:rsidRPr="00D2775B" w:rsidRDefault="00D2775B" w:rsidP="00D2775B">
      <w:r w:rsidRPr="00D2775B">
        <w:t>18. An evaluation, analysis and report to the Council</w:t>
      </w:r>
      <w:r w:rsidRPr="00D2775B">
        <w:rPr>
          <w:rFonts w:hint="eastAsia"/>
        </w:rPr>
        <w:t>’</w:t>
      </w:r>
      <w:r w:rsidRPr="00D2775B">
        <w:t>s legal counsel on Entergy Services Inc.</w:t>
      </w:r>
      <w:r w:rsidRPr="00D2775B">
        <w:rPr>
          <w:rFonts w:hint="eastAsia"/>
        </w:rPr>
        <w:t>’</w:t>
      </w:r>
      <w:r w:rsidRPr="00D2775B">
        <w:t>s filing in FERC Docket ER-08-1056 and areas of concern for use in the development</w:t>
      </w:r>
      <w:r>
        <w:t xml:space="preserve"> </w:t>
      </w:r>
      <w:r w:rsidRPr="00D2775B">
        <w:t>of a protest and intervention.</w:t>
      </w:r>
    </w:p>
    <w:p w:rsidR="00D2775B" w:rsidRPr="00D2775B" w:rsidRDefault="00D2775B" w:rsidP="00D2775B">
      <w:r w:rsidRPr="00D2775B">
        <w:t>19. Investigation, analysis and reporting to the Council on numerous customer complaints on power outages in the Orleans Parish jurisdiction.</w:t>
      </w:r>
    </w:p>
    <w:p w:rsidR="00D2775B" w:rsidRPr="00D2775B" w:rsidRDefault="00D2775B" w:rsidP="00D2775B">
      <w:r w:rsidRPr="00D2775B">
        <w:t>20. Review, evaluation and development of proposed resolution for Council adoption related to ENO</w:t>
      </w:r>
      <w:r w:rsidRPr="00D2775B">
        <w:rPr>
          <w:rFonts w:hint="eastAsia"/>
        </w:rPr>
        <w:t>’</w:t>
      </w:r>
      <w:r w:rsidRPr="00D2775B">
        <w:t xml:space="preserve">s April 1, 2008 </w:t>
      </w:r>
      <w:proofErr w:type="gramStart"/>
      <w:r w:rsidRPr="00D2775B">
        <w:t>Financing</w:t>
      </w:r>
      <w:proofErr w:type="gramEnd"/>
      <w:r w:rsidRPr="00D2775B">
        <w:t xml:space="preserve"> Plan Application.</w:t>
      </w:r>
    </w:p>
    <w:p w:rsidR="00D2775B" w:rsidRPr="00D2775B" w:rsidRDefault="00D2775B" w:rsidP="00D2775B">
      <w:r w:rsidRPr="00D2775B">
        <w:t>21. Provision of expert testimony and assistance to the Council</w:t>
      </w:r>
      <w:r w:rsidRPr="00D2775B">
        <w:rPr>
          <w:rFonts w:hint="eastAsia"/>
        </w:rPr>
        <w:t>’</w:t>
      </w:r>
      <w:r w:rsidRPr="00D2775B">
        <w:t>s legal counsel in FERC Docket No. ER07-956 regarding the just and reasonableness of ESI</w:t>
      </w:r>
      <w:r w:rsidRPr="00D2775B">
        <w:rPr>
          <w:rFonts w:hint="eastAsia"/>
        </w:rPr>
        <w:t>’</w:t>
      </w:r>
      <w:r w:rsidRPr="00D2775B">
        <w:t>s proposed production</w:t>
      </w:r>
      <w:r>
        <w:t xml:space="preserve"> </w:t>
      </w:r>
      <w:r w:rsidRPr="00D2775B">
        <w:t xml:space="preserve">costs and their allocations among the Entergy Operating </w:t>
      </w:r>
      <w:proofErr w:type="gramStart"/>
      <w:r w:rsidRPr="00D2775B">
        <w:t>Companies including</w:t>
      </w:r>
      <w:proofErr w:type="gramEnd"/>
      <w:r w:rsidRPr="00D2775B">
        <w:t xml:space="preserve"> the proper accounting for Storm Costs.</w:t>
      </w:r>
    </w:p>
    <w:p w:rsidR="00D2775B" w:rsidRPr="00D2775B" w:rsidRDefault="00D2775B" w:rsidP="00D2775B">
      <w:r w:rsidRPr="00D2775B">
        <w:t>22. Development of alternative funding sources and a report to the Council on same related to the Council</w:t>
      </w:r>
      <w:r w:rsidRPr="00D2775B">
        <w:rPr>
          <w:rFonts w:hint="eastAsia"/>
        </w:rPr>
        <w:t>’</w:t>
      </w:r>
      <w:r w:rsidRPr="00D2775B">
        <w:t>s funding of a portion of its Energy Smart Plan from ENO</w:t>
      </w:r>
      <w:r w:rsidRPr="00D2775B">
        <w:rPr>
          <w:rFonts w:hint="eastAsia"/>
        </w:rPr>
        <w:t>’</w:t>
      </w:r>
      <w:r w:rsidRPr="00D2775B">
        <w:t>s 2007</w:t>
      </w:r>
      <w:r>
        <w:t xml:space="preserve"> </w:t>
      </w:r>
      <w:r w:rsidRPr="00D2775B">
        <w:t>production cost remedy receipts pursuant to FERC Opinion Nos. 480 and 480-A.</w:t>
      </w:r>
    </w:p>
    <w:p w:rsidR="00D2775B" w:rsidRPr="00D2775B" w:rsidRDefault="00D2775B" w:rsidP="00D2775B">
      <w:r w:rsidRPr="00D2775B">
        <w:t>23. An examination, evaluation and analysis of the underestimated amount by ENO for inclusion in the PGA attributable to a metering error at City Gate No. 4 resulting in an</w:t>
      </w:r>
      <w:r>
        <w:t xml:space="preserve"> </w:t>
      </w:r>
      <w:r w:rsidRPr="00D2775B">
        <w:t>additional recommended amount of $728,820 and the development of a show cause resolution for consideration of the Council related to same.</w:t>
      </w:r>
    </w:p>
    <w:p w:rsidR="00D2775B" w:rsidRPr="00D2775B" w:rsidRDefault="00D2775B" w:rsidP="00D2775B">
      <w:r w:rsidRPr="00D2775B">
        <w:t>24. Evaluation of ENO</w:t>
      </w:r>
      <w:r w:rsidRPr="00D2775B">
        <w:rPr>
          <w:rFonts w:hint="eastAsia"/>
        </w:rPr>
        <w:t>’</w:t>
      </w:r>
      <w:r w:rsidRPr="00D2775B">
        <w:t>s May 2008 final filing related to the sale of its Market Street Property and development of Council Resolution R-08-209 relating to same.</w:t>
      </w:r>
    </w:p>
    <w:p w:rsidR="00D2775B" w:rsidRPr="00D2775B" w:rsidRDefault="00D2775B" w:rsidP="00D2775B">
      <w:r w:rsidRPr="00D2775B">
        <w:lastRenderedPageBreak/>
        <w:t>25. Review, evaluation, analysis of ENO</w:t>
      </w:r>
      <w:r w:rsidRPr="00D2775B">
        <w:rPr>
          <w:rFonts w:hint="eastAsia"/>
        </w:rPr>
        <w:t>’</w:t>
      </w:r>
      <w:r w:rsidRPr="00D2775B">
        <w:t>s rate case filing in Council Docket UD-08-03 including: (I) development of discovery requests,(ii) development of issues in the docket,(iii)</w:t>
      </w:r>
      <w:r>
        <w:t xml:space="preserve"> </w:t>
      </w:r>
      <w:r w:rsidRPr="00D2775B">
        <w:t>assistance to the Council</w:t>
      </w:r>
      <w:r w:rsidRPr="00D2775B">
        <w:rPr>
          <w:rFonts w:hint="eastAsia"/>
        </w:rPr>
        <w:t>’</w:t>
      </w:r>
      <w:r w:rsidRPr="00D2775B">
        <w:t>s legal counsel in preparation of deposition issues and questions and participation in the deposition of ENO witnesses, and (iv) sponsoring of expert testimony</w:t>
      </w:r>
      <w:r>
        <w:t xml:space="preserve"> </w:t>
      </w:r>
      <w:r w:rsidRPr="00D2775B">
        <w:t>in the proceeding on behalf of the Advisors recommending a $68,000,000 electric rate reduction and $3,900,000 gas increase, as well as a new FAC and a mechanism for the</w:t>
      </w:r>
      <w:r>
        <w:t xml:space="preserve"> </w:t>
      </w:r>
      <w:r w:rsidRPr="00D2775B">
        <w:t>permanent funding of the Council</w:t>
      </w:r>
      <w:r w:rsidRPr="00D2775B">
        <w:rPr>
          <w:rFonts w:hint="eastAsia"/>
        </w:rPr>
        <w:t>’</w:t>
      </w:r>
      <w:r w:rsidRPr="00D2775B">
        <w:t>s Energy Smart Plan.</w:t>
      </w:r>
    </w:p>
    <w:p w:rsidR="00D2775B" w:rsidRPr="00D2775B" w:rsidRDefault="00D2775B" w:rsidP="00D2775B">
      <w:r w:rsidRPr="00D2775B">
        <w:t>WHEREAS, for budget year 2009, Legend will be required in the Council</w:t>
      </w:r>
      <w:r w:rsidRPr="00D2775B">
        <w:rPr>
          <w:rFonts w:hint="eastAsia"/>
        </w:rPr>
        <w:t>’</w:t>
      </w:r>
      <w:r w:rsidRPr="00D2775B">
        <w:t>s local jurisdiction and in the Council</w:t>
      </w:r>
      <w:r w:rsidRPr="00D2775B">
        <w:rPr>
          <w:rFonts w:hint="eastAsia"/>
        </w:rPr>
        <w:t>’</w:t>
      </w:r>
      <w:r w:rsidRPr="00D2775B">
        <w:t>s activities before the Federal Energy Regulatory Commission</w:t>
      </w:r>
      <w:r>
        <w:t xml:space="preserve"> </w:t>
      </w:r>
      <w:r w:rsidRPr="00D2775B">
        <w:t>(</w:t>
      </w:r>
      <w:r w:rsidRPr="00D2775B">
        <w:rPr>
          <w:rFonts w:hint="eastAsia"/>
        </w:rPr>
        <w:t>“</w:t>
      </w:r>
      <w:r w:rsidRPr="00D2775B">
        <w:t>FERC</w:t>
      </w:r>
      <w:r w:rsidRPr="00D2775B">
        <w:rPr>
          <w:rFonts w:hint="eastAsia"/>
        </w:rPr>
        <w:t>”</w:t>
      </w:r>
      <w:r w:rsidRPr="00D2775B">
        <w:t>) to, among other things:</w:t>
      </w:r>
    </w:p>
    <w:p w:rsidR="00D2775B" w:rsidRPr="00D2775B" w:rsidRDefault="00D2775B" w:rsidP="00D2775B">
      <w:r w:rsidRPr="00D2775B">
        <w:t>1. Continue to evaluate in Docket UD-08-03 the issues in the proceeding, most notably (I) ENO</w:t>
      </w:r>
      <w:r w:rsidRPr="00D2775B">
        <w:rPr>
          <w:rFonts w:hint="eastAsia"/>
        </w:rPr>
        <w:t>’</w:t>
      </w:r>
      <w:r w:rsidRPr="00D2775B">
        <w:t>s rebuttal testimony, (ii) conduct and finalize its evaluation of ENO</w:t>
      </w:r>
      <w:r w:rsidRPr="00D2775B">
        <w:rPr>
          <w:rFonts w:hint="eastAsia"/>
        </w:rPr>
        <w:t>’</w:t>
      </w:r>
      <w:r w:rsidRPr="00D2775B">
        <w:t>s third quarter</w:t>
      </w:r>
      <w:r>
        <w:t xml:space="preserve"> </w:t>
      </w:r>
      <w:r w:rsidRPr="00D2775B">
        <w:t>results, (iii) develop responsive expert testimony to ENO and the Interveners in the Docket, (iv) participate in additional discovery, (v) assist the Council</w:t>
      </w:r>
      <w:r w:rsidRPr="00D2775B">
        <w:rPr>
          <w:rFonts w:hint="eastAsia"/>
        </w:rPr>
        <w:t>’</w:t>
      </w:r>
      <w:r w:rsidRPr="00D2775B">
        <w:t>s legal counsel in</w:t>
      </w:r>
      <w:r>
        <w:t xml:space="preserve"> </w:t>
      </w:r>
      <w:r w:rsidRPr="00D2775B">
        <w:t>development of cross examination, and (vi) stand for deposition and cross examination in the Council</w:t>
      </w:r>
      <w:r w:rsidRPr="00D2775B">
        <w:rPr>
          <w:rFonts w:hint="eastAsia"/>
        </w:rPr>
        <w:t>’</w:t>
      </w:r>
      <w:r w:rsidRPr="00D2775B">
        <w:t>s administrative hearing on the case.</w:t>
      </w:r>
    </w:p>
    <w:p w:rsidR="00D2775B" w:rsidRPr="00D2775B" w:rsidRDefault="00D2775B" w:rsidP="00D2775B">
      <w:r w:rsidRPr="00D2775B">
        <w:t>2. Provide assistance to the Council</w:t>
      </w:r>
      <w:r w:rsidRPr="00D2775B">
        <w:rPr>
          <w:rFonts w:hint="eastAsia"/>
        </w:rPr>
        <w:t>’</w:t>
      </w:r>
      <w:r w:rsidRPr="00D2775B">
        <w:t>s legal counsel in numerous matters before the FERC, including the potential sponsorship of expert testimony, as appropriate, in FERC Docket</w:t>
      </w:r>
      <w:r>
        <w:t xml:space="preserve"> </w:t>
      </w:r>
      <w:r w:rsidRPr="00D2775B">
        <w:t xml:space="preserve">Nos. </w:t>
      </w:r>
      <w:proofErr w:type="gramStart"/>
      <w:r w:rsidRPr="00D2775B">
        <w:t>ER95-112, ER-96-586, ER04-638, ER08-1056, EL03-132, ER03-1272, EL05-22, EL05-1065, EL07-48, ER07-682, EL07-683, EL07-727, EL07-985, ER08-1056, ER08-927</w:t>
      </w:r>
      <w:r>
        <w:t xml:space="preserve"> </w:t>
      </w:r>
      <w:r w:rsidRPr="00D2775B">
        <w:t>and related appeals in the federal jurisdiction.</w:t>
      </w:r>
      <w:proofErr w:type="gramEnd"/>
    </w:p>
    <w:p w:rsidR="00D2775B" w:rsidRDefault="00D2775B" w:rsidP="00D2775B">
      <w:r w:rsidRPr="00D2775B">
        <w:t xml:space="preserve">3. Provide assistance to the Council, including engineering-economic evaluation and analyses in litigation matters related to Council Docket Nos. </w:t>
      </w:r>
      <w:proofErr w:type="gramStart"/>
      <w:r w:rsidRPr="00D2775B">
        <w:t>UD-07-01, UD-07-02, UD-07-03,</w:t>
      </w:r>
      <w:r>
        <w:t xml:space="preserve"> </w:t>
      </w:r>
      <w:r w:rsidRPr="00D2775B">
        <w:t>UD-08-01, and UD-08-02.</w:t>
      </w:r>
      <w:proofErr w:type="gramEnd"/>
    </w:p>
    <w:p w:rsidR="00D2775B" w:rsidRPr="00D2775B" w:rsidRDefault="00D2775B" w:rsidP="00D2775B">
      <w:r w:rsidRPr="00D2775B">
        <w:t>4. Finalization of an Incremental Storm Cost resolution so as to assure only the single recovery of storm costs by ENO and ELL in the Orleans Parish jurisdiction.</w:t>
      </w:r>
    </w:p>
    <w:p w:rsidR="00D2775B" w:rsidRPr="00D2775B" w:rsidRDefault="00D2775B" w:rsidP="00D2775B">
      <w:r w:rsidRPr="00D2775B">
        <w:t>5. Continuation of the monitoring of the ENO gas system rebuild and its incremental effects on New Orleans ratepayers.</w:t>
      </w:r>
    </w:p>
    <w:p w:rsidR="00D2775B" w:rsidRPr="00D2775B" w:rsidRDefault="00D2775B" w:rsidP="00D2775B">
      <w:r w:rsidRPr="00D2775B">
        <w:t>6. Pursuant to Resolution R-08-290, ENO is to provide monthly reports for the period of October 2008 through March 2009 and October 2009 through March 2010. Legend will</w:t>
      </w:r>
      <w:r>
        <w:t xml:space="preserve"> </w:t>
      </w:r>
      <w:r w:rsidRPr="00D2775B">
        <w:t>continue to review and evaluate and assist the Council in NOPGR, electric and gas service issues and complaints by ENO customers as they return to inhabit various portions of the</w:t>
      </w:r>
      <w:r>
        <w:t xml:space="preserve"> </w:t>
      </w:r>
      <w:r w:rsidRPr="00D2775B">
        <w:t>City.</w:t>
      </w:r>
    </w:p>
    <w:p w:rsidR="00D2775B" w:rsidRPr="00D2775B" w:rsidRDefault="00D2775B" w:rsidP="00D2775B">
      <w:r w:rsidRPr="00D2775B">
        <w:t>7. Review and evaluation of ENO</w:t>
      </w:r>
      <w:r w:rsidRPr="00D2775B">
        <w:rPr>
          <w:rFonts w:hint="eastAsia"/>
        </w:rPr>
        <w:t>’</w:t>
      </w:r>
      <w:r w:rsidRPr="00D2775B">
        <w:t>s draft IRP and the City</w:t>
      </w:r>
      <w:r>
        <w:t xml:space="preserve"> </w:t>
      </w:r>
      <w:r w:rsidRPr="00D2775B">
        <w:t>Council</w:t>
      </w:r>
      <w:r w:rsidRPr="00D2775B">
        <w:rPr>
          <w:rFonts w:hint="eastAsia"/>
        </w:rPr>
        <w:t>’</w:t>
      </w:r>
      <w:r w:rsidRPr="00D2775B">
        <w:t>s related Energy Smart Plan matters.</w:t>
      </w:r>
    </w:p>
    <w:p w:rsidR="00D2775B" w:rsidRPr="00D2775B" w:rsidRDefault="00D2775B" w:rsidP="00D2775B">
      <w:r w:rsidRPr="00D2775B">
        <w:t>8. Assistance to the Council in the evaluation and remedying of customer service complaints.</w:t>
      </w:r>
    </w:p>
    <w:p w:rsidR="00D2775B" w:rsidRPr="00D2775B" w:rsidRDefault="00D2775B" w:rsidP="00D2775B">
      <w:r w:rsidRPr="00D2775B">
        <w:t>9. Review and evaluation of Entergy Thermal, LLC</w:t>
      </w:r>
      <w:r w:rsidRPr="00D2775B">
        <w:rPr>
          <w:rFonts w:hint="eastAsia"/>
        </w:rPr>
        <w:t>’</w:t>
      </w:r>
      <w:r w:rsidRPr="00D2775B">
        <w:t>s expansion</w:t>
      </w:r>
      <w:r>
        <w:t xml:space="preserve"> </w:t>
      </w:r>
      <w:r w:rsidRPr="00D2775B">
        <w:t>of facilities in the CBD.</w:t>
      </w:r>
    </w:p>
    <w:p w:rsidR="00D2775B" w:rsidRPr="00D2775B" w:rsidRDefault="00D2775B" w:rsidP="00D2775B">
      <w:r w:rsidRPr="00D2775B">
        <w:t>10. Continue to lead the evaluation, examination, and analysis of the 2009 Remedy Receipts for ENO and ELL-Algiers due to the 2008 production cost equalization of FERC</w:t>
      </w:r>
    </w:p>
    <w:p w:rsidR="00D2775B" w:rsidRPr="00D2775B" w:rsidRDefault="00D2775B" w:rsidP="00D2775B">
      <w:r w:rsidRPr="00D2775B">
        <w:lastRenderedPageBreak/>
        <w:t>Opinion Nos. 480 and 480-A, FERC Docket No. EL01-88-000 and ESI</w:t>
      </w:r>
      <w:r w:rsidRPr="00D2775B">
        <w:rPr>
          <w:rFonts w:hint="eastAsia"/>
        </w:rPr>
        <w:t>’</w:t>
      </w:r>
      <w:r w:rsidRPr="00D2775B">
        <w:t>s Filing with FERC in 2009.</w:t>
      </w:r>
    </w:p>
    <w:p w:rsidR="00D2775B" w:rsidRPr="00D2775B" w:rsidRDefault="00D2775B" w:rsidP="00D2775B">
      <w:r w:rsidRPr="00D2775B">
        <w:t>11. Review ENO</w:t>
      </w:r>
      <w:r w:rsidRPr="00D2775B">
        <w:rPr>
          <w:rFonts w:hint="eastAsia"/>
        </w:rPr>
        <w:t>’</w:t>
      </w:r>
      <w:r w:rsidRPr="00D2775B">
        <w:t>s Annual Report regarding its Storm Reserve Fund Escrow Account including the review, examination and evaluation of the actual data relating to costs associated</w:t>
      </w:r>
      <w:r>
        <w:t xml:space="preserve"> </w:t>
      </w:r>
      <w:r w:rsidRPr="00D2775B">
        <w:t>with Hurricane Gustav and the appropriateness of ENO</w:t>
      </w:r>
      <w:r w:rsidRPr="00D2775B">
        <w:rPr>
          <w:rFonts w:hint="eastAsia"/>
        </w:rPr>
        <w:t>’</w:t>
      </w:r>
      <w:r w:rsidRPr="00D2775B">
        <w:t>s withdrawal of $10 million from the Storm Reserve Fund Escrow Account on or before October 10, 2008 and potential cost</w:t>
      </w:r>
      <w:r>
        <w:t xml:space="preserve"> </w:t>
      </w:r>
      <w:r w:rsidRPr="00D2775B">
        <w:t>recovery issues attributable to Hurricanes Gustav and Ike.</w:t>
      </w:r>
    </w:p>
    <w:p w:rsidR="00D2775B" w:rsidRPr="00D2775B" w:rsidRDefault="00D2775B" w:rsidP="00D2775B">
      <w:r w:rsidRPr="00D2775B">
        <w:t>12. Continue to explore alternative funding sources for the</w:t>
      </w:r>
      <w:r>
        <w:t xml:space="preserve"> </w:t>
      </w:r>
      <w:r w:rsidRPr="00D2775B">
        <w:t>Council</w:t>
      </w:r>
      <w:r w:rsidRPr="00D2775B">
        <w:rPr>
          <w:rFonts w:hint="eastAsia"/>
        </w:rPr>
        <w:t>’</w:t>
      </w:r>
      <w:r w:rsidRPr="00D2775B">
        <w:t>s Energy Smart Program and assist in the development of the appropriate structure for program</w:t>
      </w:r>
      <w:r>
        <w:t xml:space="preserve"> </w:t>
      </w:r>
      <w:r w:rsidRPr="00D2775B">
        <w:t>implementation and development.</w:t>
      </w:r>
    </w:p>
    <w:p w:rsidR="00D2775B" w:rsidRPr="00D2775B" w:rsidRDefault="00D2775B" w:rsidP="00D2775B">
      <w:r w:rsidRPr="00D2775B">
        <w:t>13. Pursuant to Resolution R-08-452, ENO is to file an informational filing within thirty days of each issuance and sale by ENO of any New Bonds, Debt Securities, New Preferred or</w:t>
      </w:r>
      <w:r>
        <w:t xml:space="preserve"> </w:t>
      </w:r>
      <w:r w:rsidRPr="00D2775B">
        <w:t>Preferred Securities. Legend will lead the review, examination, and evaluation of ENO</w:t>
      </w:r>
      <w:r w:rsidRPr="00D2775B">
        <w:rPr>
          <w:rFonts w:hint="eastAsia"/>
        </w:rPr>
        <w:t>’</w:t>
      </w:r>
      <w:r w:rsidRPr="00D2775B">
        <w:t>s Informational Filing to the extent one is filed and report its findings to Council.</w:t>
      </w:r>
    </w:p>
    <w:p w:rsidR="00D2775B" w:rsidRPr="00D2775B" w:rsidRDefault="00D2775B" w:rsidP="00D2775B">
      <w:r w:rsidRPr="00D2775B">
        <w:t xml:space="preserve">14. Pursuant to Resolution R-08-324, ENO is required to file its Annual Report by July 19, 2009 relative to Entergy </w:t>
      </w:r>
      <w:proofErr w:type="gramStart"/>
      <w:r w:rsidRPr="00D2775B">
        <w:t>Thermal,</w:t>
      </w:r>
      <w:proofErr w:type="gramEnd"/>
      <w:r w:rsidRPr="00D2775B">
        <w:t xml:space="preserve"> L.L.C. Legend will lead the review, evaluation and</w:t>
      </w:r>
      <w:r>
        <w:t xml:space="preserve"> </w:t>
      </w:r>
      <w:r w:rsidRPr="00D2775B">
        <w:t>analyses of ENO</w:t>
      </w:r>
      <w:r w:rsidRPr="00D2775B">
        <w:rPr>
          <w:rFonts w:hint="eastAsia"/>
        </w:rPr>
        <w:t>’</w:t>
      </w:r>
      <w:r w:rsidRPr="00D2775B">
        <w:t>s Annual report and will report to the Council its findings.</w:t>
      </w:r>
    </w:p>
    <w:p w:rsidR="00D2775B" w:rsidRPr="00D2775B" w:rsidRDefault="00D2775B" w:rsidP="00D2775B">
      <w:r w:rsidRPr="00D2775B">
        <w:t>15. Pursuant to the requirements of Council Resolution R-07-428, ENO is to file quarterly reports regarding customer complaints and the new customer complaint process. Legend</w:t>
      </w:r>
      <w:r>
        <w:t xml:space="preserve"> </w:t>
      </w:r>
      <w:r w:rsidRPr="00D2775B">
        <w:t>will continue to review these reports and report upon same to Council.</w:t>
      </w:r>
    </w:p>
    <w:p w:rsidR="00D2775B" w:rsidRPr="00D2775B" w:rsidRDefault="00D2775B" w:rsidP="00D2775B">
      <w:r w:rsidRPr="00D2775B">
        <w:t xml:space="preserve">16. Legend has been instrumental in the participation in Resolution R-06-89 in Council Docket No. </w:t>
      </w:r>
      <w:proofErr w:type="gramStart"/>
      <w:r w:rsidRPr="00D2775B">
        <w:t>UD-07-03.</w:t>
      </w:r>
      <w:proofErr w:type="gramEnd"/>
      <w:r w:rsidRPr="00D2775B">
        <w:t xml:space="preserve"> Legend will continue to conduct engineering and economic analyses</w:t>
      </w:r>
      <w:r>
        <w:t xml:space="preserve"> </w:t>
      </w:r>
      <w:r w:rsidRPr="00D2775B">
        <w:t>and exploring issues associated with the development of a new System Agreement by ESI and provide litigation assistance to the Council</w:t>
      </w:r>
      <w:r w:rsidRPr="00D2775B">
        <w:rPr>
          <w:rFonts w:hint="eastAsia"/>
        </w:rPr>
        <w:t>’</w:t>
      </w:r>
      <w:r w:rsidRPr="00D2775B">
        <w:t>s legal counsel, including the provision of</w:t>
      </w:r>
      <w:r>
        <w:t xml:space="preserve"> </w:t>
      </w:r>
      <w:r w:rsidRPr="00D2775B">
        <w:t>expert testimony support, as appropriate in the various federal and local dockets.</w:t>
      </w:r>
    </w:p>
    <w:p w:rsidR="00D2775B" w:rsidRPr="00D2775B" w:rsidRDefault="00D2775B" w:rsidP="00D2775B">
      <w:r w:rsidRPr="00D2775B">
        <w:t>WHEREAS, in approving these contract extensions and amendments, the New Orleans City Council is conscious of its responsibility to pursue its regulatory responsibility over gas</w:t>
      </w:r>
      <w:r>
        <w:t xml:space="preserve"> </w:t>
      </w:r>
      <w:r w:rsidRPr="00D2775B">
        <w:t>and electric utilities in a cost-effective manner which nonetheless does not compromise the interests of ratepayers in the high stakes proceedings and others matters which the Council</w:t>
      </w:r>
      <w:r>
        <w:t xml:space="preserve"> </w:t>
      </w:r>
      <w:r w:rsidRPr="00D2775B">
        <w:t>must address on behalf of the City and its ratepayers; and</w:t>
      </w:r>
    </w:p>
    <w:p w:rsidR="00D2775B" w:rsidRPr="00D2775B" w:rsidRDefault="00D2775B" w:rsidP="00D2775B">
      <w:r w:rsidRPr="00D2775B">
        <w:t>WHEREAS, prior to the commencement of the 2009 RFQ process the Council fully intends to undertake a thorough analysis of the allocation of its utility regulation resources to</w:t>
      </w:r>
      <w:r>
        <w:t xml:space="preserve"> </w:t>
      </w:r>
      <w:r w:rsidRPr="00D2775B">
        <w:t>ensure that these resources are used in a cost-effective manner that protects the interest of rate payers; and</w:t>
      </w:r>
    </w:p>
    <w:p w:rsidR="00D2775B" w:rsidRPr="00D2775B" w:rsidRDefault="00D2775B" w:rsidP="00D2775B">
      <w:r w:rsidRPr="00D2775B">
        <w:t>WHEREAS, the Council will evaluate and incorporate recommendations of such analysis into the 2009 RFQ process, as appropriate; and</w:t>
      </w:r>
    </w:p>
    <w:p w:rsidR="00D2775B" w:rsidRPr="00D2775B" w:rsidRDefault="00D2775B" w:rsidP="00D2775B">
      <w:r w:rsidRPr="00D2775B">
        <w:t>WHEREAS, given the continuing needs of this Council relative to its regulatory responsibility the Council desires to authorize an appropriate contract and/or contract amendment(s)</w:t>
      </w:r>
    </w:p>
    <w:p w:rsidR="00D2775B" w:rsidRPr="00D2775B" w:rsidRDefault="00D2775B" w:rsidP="00D2775B">
      <w:proofErr w:type="gramStart"/>
      <w:r w:rsidRPr="00D2775B">
        <w:lastRenderedPageBreak/>
        <w:t>with</w:t>
      </w:r>
      <w:proofErr w:type="gramEnd"/>
      <w:r w:rsidRPr="00D2775B">
        <w:t xml:space="preserve"> the Firm of Legend Consulting Group Limited to assist in meeting the Council</w:t>
      </w:r>
      <w:r w:rsidRPr="00D2775B">
        <w:rPr>
          <w:rFonts w:hint="eastAsia"/>
        </w:rPr>
        <w:t>’</w:t>
      </w:r>
      <w:r w:rsidRPr="00D2775B">
        <w:t>s regulatory responsibility to the City and its ratepayers; now, therefore</w:t>
      </w:r>
    </w:p>
    <w:p w:rsidR="00D2775B" w:rsidRPr="00D2775B" w:rsidRDefault="00D2775B" w:rsidP="00D2775B">
      <w:r w:rsidRPr="00D2775B">
        <w:t>BE IT MOVED BY THE COUNCIL OF THE CITY OF NEW ORLEANS, that the President of the Council is hereby requested and authorized to sign a contract amendment with the</w:t>
      </w:r>
      <w:r>
        <w:t xml:space="preserve"> </w:t>
      </w:r>
      <w:r w:rsidRPr="00D2775B">
        <w:t>Firm of Legend Consulting Group Limited extending the contract through 2009 and increasing the maximum compensation under such contract up to $1,950,000.00.</w:t>
      </w:r>
    </w:p>
    <w:p w:rsidR="00D2775B" w:rsidRPr="00D2775B" w:rsidRDefault="00D2775B" w:rsidP="00D2775B">
      <w:r w:rsidRPr="00D2775B">
        <w:t>BE IT FURTHER MOVED BY THE COUNCIL OF THE CITY OF NEW ORLEANS, that the contract amendment shall add a statement that pursuant to Chapter 2, Article XVIII of</w:t>
      </w:r>
      <w:r>
        <w:t xml:space="preserve"> </w:t>
      </w:r>
      <w:r w:rsidRPr="00D2775B">
        <w:t>the City Code relative to the office of Inspector General that the contractor understands and will abide by all provisions of that Chapter.</w:t>
      </w:r>
    </w:p>
    <w:p w:rsidR="00D2775B" w:rsidRPr="00D2775B" w:rsidRDefault="00D2775B" w:rsidP="00D2775B">
      <w:r w:rsidRPr="00D2775B">
        <w:t xml:space="preserve">BE IT FURTHER MOVED BY THE COUNCIL OF THE CITY OF NEW </w:t>
      </w:r>
      <w:proofErr w:type="gramStart"/>
      <w:r w:rsidRPr="00D2775B">
        <w:t>ORLEANS, that</w:t>
      </w:r>
      <w:proofErr w:type="gramEnd"/>
      <w:r w:rsidRPr="00D2775B">
        <w:t xml:space="preserve"> the contract amendment shall reflect revised firm hourly billing rates as follows:</w:t>
      </w:r>
    </w:p>
    <w:p w:rsidR="00D2775B" w:rsidRPr="00D2775B" w:rsidRDefault="00D2775B" w:rsidP="00D2775B">
      <w:r w:rsidRPr="00D2775B">
        <w:t>Managing Partner up to $325.00 per hour</w:t>
      </w:r>
    </w:p>
    <w:p w:rsidR="00D2775B" w:rsidRPr="00D2775B" w:rsidRDefault="00D2775B" w:rsidP="00D2775B">
      <w:r w:rsidRPr="00D2775B">
        <w:t>Partner/Executive Consultants up to $305.00 per hour</w:t>
      </w:r>
    </w:p>
    <w:p w:rsidR="00D2775B" w:rsidRPr="00D2775B" w:rsidRDefault="00D2775B" w:rsidP="00D2775B">
      <w:r w:rsidRPr="00D2775B">
        <w:t>Senior Consultants up to $270.00 per hour</w:t>
      </w:r>
    </w:p>
    <w:p w:rsidR="00D2775B" w:rsidRPr="00D2775B" w:rsidRDefault="00D2775B" w:rsidP="00D2775B">
      <w:proofErr w:type="gramStart"/>
      <w:r w:rsidRPr="00D2775B">
        <w:t>Supervisor Engineer Analyst.</w:t>
      </w:r>
      <w:proofErr w:type="gramEnd"/>
      <w:r w:rsidRPr="00D2775B">
        <w:t xml:space="preserve"> </w:t>
      </w:r>
      <w:proofErr w:type="gramStart"/>
      <w:r w:rsidRPr="00D2775B">
        <w:t>up</w:t>
      </w:r>
      <w:proofErr w:type="gramEnd"/>
      <w:r w:rsidRPr="00D2775B">
        <w:t xml:space="preserve"> to $235.00 per hour</w:t>
      </w:r>
    </w:p>
    <w:p w:rsidR="00D2775B" w:rsidRPr="00D2775B" w:rsidRDefault="00D2775B" w:rsidP="00D2775B">
      <w:r w:rsidRPr="00D2775B">
        <w:t>Senior Engineer/Analyst</w:t>
      </w:r>
    </w:p>
    <w:p w:rsidR="00D2775B" w:rsidRPr="00D2775B" w:rsidRDefault="00D2775B" w:rsidP="00D2775B">
      <w:r w:rsidRPr="00D2775B">
        <w:t>Economist up to $210.00 per hour</w:t>
      </w:r>
    </w:p>
    <w:p w:rsidR="00D2775B" w:rsidRPr="00D2775B" w:rsidRDefault="00D2775B" w:rsidP="00D2775B">
      <w:r w:rsidRPr="00D2775B">
        <w:t>Engineer/Analyst Economist up to $185.00 per hour</w:t>
      </w:r>
    </w:p>
    <w:p w:rsidR="00D2775B" w:rsidRPr="00D2775B" w:rsidRDefault="00D2775B" w:rsidP="00D2775B">
      <w:r w:rsidRPr="00D2775B">
        <w:t>BE IT FURTHER MOVED BY THE COUNCIL OF THE CITY OF NEW ORLEANS, that such contract may include provisions allowing the option of direct payment of invoices by</w:t>
      </w:r>
      <w:r>
        <w:t xml:space="preserve"> </w:t>
      </w:r>
      <w:r w:rsidRPr="00D2775B">
        <w:t>utilities regulated by the Council pursuant to Section 3-130 of the Home Rule Charter, provided such payments have been approved by the City, after the City</w:t>
      </w:r>
      <w:r w:rsidRPr="00D2775B">
        <w:rPr>
          <w:rFonts w:hint="eastAsia"/>
        </w:rPr>
        <w:t>’</w:t>
      </w:r>
      <w:r w:rsidRPr="00D2775B">
        <w:t>s review and</w:t>
      </w:r>
      <w:r>
        <w:t xml:space="preserve"> </w:t>
      </w:r>
      <w:r w:rsidRPr="00D2775B">
        <w:t>forwarding of such invoices for payment, and further that such invoices, if paid by the City, would be reimbursable by such utility pursuant to Section 3-130 (5) of the Home Rule</w:t>
      </w:r>
      <w:r>
        <w:t xml:space="preserve"> </w:t>
      </w:r>
      <w:bookmarkStart w:id="0" w:name="_GoBack"/>
      <w:bookmarkEnd w:id="0"/>
      <w:r w:rsidRPr="00D2775B">
        <w:t>charter. Such payments shall be recoverable as a regulatory expense by such utility in the same manner as reimbursements to the City for such payments.</w:t>
      </w:r>
    </w:p>
    <w:p w:rsidR="00D2775B" w:rsidRPr="00D2775B" w:rsidRDefault="00D2775B" w:rsidP="00D2775B">
      <w:r w:rsidRPr="00D2775B">
        <w:t>BE IT FURTHER MOVED BY THE COUNCIL OF THE CITY OF NEW ORLEANS, that the contract and/or contract amendment(s) shall be circulated in accordance with normal</w:t>
      </w:r>
    </w:p>
    <w:p w:rsidR="00D2775B" w:rsidRPr="00D2775B" w:rsidRDefault="00D2775B" w:rsidP="00D2775B">
      <w:proofErr w:type="gramStart"/>
      <w:r w:rsidRPr="00D2775B">
        <w:t>process</w:t>
      </w:r>
      <w:proofErr w:type="gramEnd"/>
      <w:r w:rsidRPr="00D2775B">
        <w:t xml:space="preserve"> and the City Council Rules.</w:t>
      </w:r>
    </w:p>
    <w:p w:rsidR="00D2775B" w:rsidRPr="00D2775B" w:rsidRDefault="00D2775B" w:rsidP="00D2775B">
      <w:r w:rsidRPr="00D2775B">
        <w:t>THE FOREGOING MOTION WAS READ IN FULL, THE ROLL WAS CALLED ON THE ADOPTION THEREOF AND RESULTED AS FOLLOWS:</w:t>
      </w:r>
    </w:p>
    <w:p w:rsidR="00D2775B" w:rsidRPr="00D2775B" w:rsidRDefault="00D2775B" w:rsidP="00D2775B">
      <w:r w:rsidRPr="00D2775B">
        <w:t xml:space="preserve">YEAS: Carter, Clarkson, </w:t>
      </w:r>
      <w:proofErr w:type="spellStart"/>
      <w:r w:rsidRPr="00D2775B">
        <w:t>Fielkow</w:t>
      </w:r>
      <w:proofErr w:type="spellEnd"/>
      <w:r w:rsidRPr="00D2775B">
        <w:t xml:space="preserve">, </w:t>
      </w:r>
      <w:proofErr w:type="spellStart"/>
      <w:r w:rsidRPr="00D2775B">
        <w:t>Midura</w:t>
      </w:r>
      <w:proofErr w:type="spellEnd"/>
      <w:r w:rsidRPr="00D2775B">
        <w:t>, Willard-Lewis - 5</w:t>
      </w:r>
    </w:p>
    <w:p w:rsidR="00D2775B" w:rsidRPr="00D2775B" w:rsidRDefault="00D2775B" w:rsidP="00D2775B">
      <w:r w:rsidRPr="00D2775B">
        <w:lastRenderedPageBreak/>
        <w:t>NAYS: 0</w:t>
      </w:r>
    </w:p>
    <w:p w:rsidR="00D2775B" w:rsidRPr="00D2775B" w:rsidRDefault="00D2775B" w:rsidP="00D2775B">
      <w:r w:rsidRPr="00D2775B">
        <w:t>ABSENT: Head, Hedge-Morrell - 2</w:t>
      </w:r>
    </w:p>
    <w:p w:rsidR="00D2775B" w:rsidRDefault="00D2775B" w:rsidP="00D2775B">
      <w:r w:rsidRPr="00D2775B">
        <w:t>AND THE MOTION WAS ADOPTED.</w:t>
      </w:r>
    </w:p>
    <w:sectPr w:rsidR="00D27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5B"/>
    <w:rsid w:val="001F6642"/>
    <w:rsid w:val="00D2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2011-03-17T20:31:00Z</dcterms:created>
  <dcterms:modified xsi:type="dcterms:W3CDTF">2011-03-17T20:39:00Z</dcterms:modified>
</cp:coreProperties>
</file>