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F852" w14:textId="107DCFC6" w:rsidR="00B043D2" w:rsidRDefault="0044655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</w:t>
      </w:r>
      <w:r w:rsidR="000E49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01D3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E4919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E4919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E491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E491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0E491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738F4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F40F189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E491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0E4919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E4919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E491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85CBDFA" w14:textId="0B425F0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="00E7009E" w:rsidRPr="00F452FB">
        <w:rPr>
          <w:color w:val="201F1E"/>
          <w:bdr w:val="none" w:sz="0" w:space="0" w:color="auto" w:frame="1"/>
        </w:rPr>
        <w:t> (504) 670-3680, </w:t>
      </w:r>
      <w:r w:rsidRPr="00F452FB">
        <w:rPr>
          <w:color w:val="201F1E"/>
          <w:bdr w:val="none" w:sz="0" w:space="0" w:color="auto" w:frame="1"/>
        </w:rPr>
        <w:t> </w:t>
      </w:r>
      <w:hyperlink r:id="rId27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14:paraId="68F0D504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A28F94E" w14:textId="0C44BAFB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</w:t>
      </w:r>
      <w:r w:rsidR="00855586" w:rsidRPr="00F452FB">
        <w:rPr>
          <w:color w:val="201F1E"/>
          <w:bdr w:val="none" w:sz="0" w:space="0" w:color="auto" w:frame="1"/>
        </w:rPr>
        <w:t xml:space="preserve"> and Public </w:t>
      </w:r>
      <w:r w:rsidRPr="00F452FB">
        <w:rPr>
          <w:color w:val="201F1E"/>
          <w:bdr w:val="none" w:sz="0" w:space="0" w:color="auto" w:frame="1"/>
        </w:rPr>
        <w:t>Affairs</w:t>
      </w:r>
    </w:p>
    <w:p w14:paraId="10F11309" w14:textId="1CFF17C1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="00E7009E" w:rsidRPr="00F452FB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0B73F0C0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9E7BD3A" w14:textId="2A2A7EC2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Acting </w:t>
      </w:r>
      <w:r w:rsidR="00E7009E" w:rsidRPr="00F452FB">
        <w:rPr>
          <w:color w:val="201F1E"/>
          <w:bdr w:val="none" w:sz="0" w:space="0" w:color="auto" w:frame="1"/>
        </w:rPr>
        <w:t>Director, Regulatory Operations</w:t>
      </w:r>
    </w:p>
    <w:p w14:paraId="4A53653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Kevin T. Boleware</w:t>
      </w:r>
      <w:r w:rsidRPr="00F452FB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7C5EAE4B" w14:textId="6A08EE8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</w:t>
      </w:r>
      <w:r w:rsidR="00E7009E" w:rsidRPr="00F452FB">
        <w:rPr>
          <w:b/>
          <w:bCs/>
          <w:color w:val="000000"/>
          <w:bdr w:val="none" w:sz="0" w:space="0" w:color="auto" w:frame="1"/>
        </w:rPr>
        <w:t>,</w:t>
      </w:r>
      <w:r w:rsidR="00E7009E" w:rsidRPr="00F452FB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57515FB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D2D67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1E7A4FE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5558EF85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Ross Thevenot,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FE9928A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1600 Perdido Street, L-MAG 505B</w:t>
      </w:r>
    </w:p>
    <w:p w14:paraId="4EA78E13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0D0255DB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DA47C11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Vincent Avocato</w:t>
      </w:r>
      <w:r w:rsidRPr="00F452FB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1A3852EC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7DD1EACB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10055 Grogan's Mill Road Parkwood II Bldg, T-PKWD-2A</w:t>
      </w:r>
    </w:p>
    <w:p w14:paraId="79295D63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Suite 500, The Woodlands, TX 77380</w:t>
      </w:r>
    </w:p>
    <w:p w14:paraId="42F091A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470E9955" w14:textId="77777777" w:rsidR="00C7082D" w:rsidRDefault="00C7082D" w:rsidP="00C7082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>
        <w:rPr>
          <w:b/>
          <w:bCs/>
          <w:color w:val="201F1E"/>
          <w:bdr w:val="none" w:sz="0" w:space="0" w:color="auto" w:frame="1"/>
        </w:rPr>
        <w:t>Brian L. Guillot, </w:t>
      </w:r>
      <w:r>
        <w:rPr>
          <w:color w:val="201F1E"/>
          <w:bdr w:val="none" w:sz="0" w:space="0" w:color="auto" w:frame="1"/>
        </w:rPr>
        <w:t>(504) 576-6523,</w:t>
      </w:r>
      <w:r>
        <w:rPr>
          <w:b/>
          <w:bCs/>
          <w:color w:val="201F1E"/>
          <w:bdr w:val="none" w:sz="0" w:space="0" w:color="auto" w:frame="1"/>
        </w:rPr>
        <w:t> </w:t>
      </w:r>
      <w:hyperlink r:id="rId36" w:tgtFrame="_blank" w:history="1">
        <w:r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161D3683" w14:textId="77777777" w:rsidR="00C7082D" w:rsidRDefault="00C7082D" w:rsidP="00C7082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bdr w:val="none" w:sz="0" w:space="0" w:color="auto" w:frame="1"/>
        </w:rPr>
        <w:t>Leslie M. LaCoste</w:t>
      </w:r>
      <w:r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37" w:tgtFrame="_blank" w:history="1">
        <w:r>
          <w:rPr>
            <w:rStyle w:val="Hyperlink"/>
            <w:rFonts w:eastAsiaTheme="minorHAnsi"/>
            <w:color w:val="0563C1"/>
            <w:bdr w:val="none" w:sz="0" w:space="0" w:color="auto" w:frame="1"/>
          </w:rPr>
          <w:t>llacost@entergy.com</w:t>
        </w:r>
      </w:hyperlink>
    </w:p>
    <w:p w14:paraId="79C0F0E4" w14:textId="77777777" w:rsidR="00C7082D" w:rsidRDefault="00C7082D" w:rsidP="00C7082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Entergy Services, LLC</w:t>
      </w:r>
    </w:p>
    <w:p w14:paraId="79E64898" w14:textId="77777777" w:rsidR="00C7082D" w:rsidRDefault="00C7082D" w:rsidP="00C7082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Mail Unit L-ENT-26E</w:t>
      </w:r>
    </w:p>
    <w:p w14:paraId="127BF378" w14:textId="77777777" w:rsidR="00C7082D" w:rsidRDefault="00C7082D" w:rsidP="00C7082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639 Loyola Avenue</w:t>
      </w:r>
    </w:p>
    <w:p w14:paraId="38380D00" w14:textId="77777777" w:rsidR="00C7082D" w:rsidRDefault="00C7082D" w:rsidP="00C7082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New Orleans, LA 70113</w:t>
      </w:r>
    </w:p>
    <w:p w14:paraId="59577AA3" w14:textId="77777777" w:rsidR="00C7082D" w:rsidRDefault="00C7082D" w:rsidP="00C7082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>
        <w:rPr>
          <w:color w:val="201F1E"/>
          <w:bdr w:val="none" w:sz="0" w:space="0" w:color="auto" w:frame="1"/>
        </w:rPr>
        <w:t>Fax: 504-576-5579</w:t>
      </w:r>
    </w:p>
    <w:p w14:paraId="03D31BEE" w14:textId="167EC1CA" w:rsidR="00F452FB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B540519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1547337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FD4C471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50811D7C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0454F06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9971E12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69680A" w14:textId="77777777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lastRenderedPageBreak/>
        <w:t>Fax: (504) 576-6029</w:t>
      </w:r>
    </w:p>
    <w:p w14:paraId="77C916C1" w14:textId="77777777" w:rsidR="00E7009E" w:rsidRPr="00F452FB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0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3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44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5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17F4" w14:textId="77777777" w:rsidR="000565A5" w:rsidRDefault="000565A5" w:rsidP="00DA0F4B">
      <w:pPr>
        <w:spacing w:after="0" w:line="240" w:lineRule="auto"/>
      </w:pPr>
      <w:r>
        <w:separator/>
      </w:r>
    </w:p>
  </w:endnote>
  <w:endnote w:type="continuationSeparator" w:id="0">
    <w:p w14:paraId="2BB6E5F0" w14:textId="77777777" w:rsidR="000565A5" w:rsidRDefault="000565A5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F8C92" w14:textId="77777777" w:rsidR="000565A5" w:rsidRDefault="000565A5" w:rsidP="00DA0F4B">
      <w:pPr>
        <w:spacing w:after="0" w:line="240" w:lineRule="auto"/>
      </w:pPr>
      <w:r>
        <w:separator/>
      </w:r>
    </w:p>
  </w:footnote>
  <w:footnote w:type="continuationSeparator" w:id="0">
    <w:p w14:paraId="58896EFC" w14:textId="77777777" w:rsidR="000565A5" w:rsidRDefault="000565A5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C1673"/>
    <w:rsid w:val="001D22A1"/>
    <w:rsid w:val="001F1EE1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E79A9"/>
    <w:rsid w:val="003F151D"/>
    <w:rsid w:val="00403B97"/>
    <w:rsid w:val="004057E4"/>
    <w:rsid w:val="00414A2B"/>
    <w:rsid w:val="004212B1"/>
    <w:rsid w:val="0042581F"/>
    <w:rsid w:val="004271C7"/>
    <w:rsid w:val="00431A32"/>
    <w:rsid w:val="00446558"/>
    <w:rsid w:val="00466DE4"/>
    <w:rsid w:val="00467D97"/>
    <w:rsid w:val="004720D2"/>
    <w:rsid w:val="004726B4"/>
    <w:rsid w:val="00495467"/>
    <w:rsid w:val="004D7A76"/>
    <w:rsid w:val="00512692"/>
    <w:rsid w:val="00515AFE"/>
    <w:rsid w:val="00522301"/>
    <w:rsid w:val="00544C5D"/>
    <w:rsid w:val="00546924"/>
    <w:rsid w:val="00547025"/>
    <w:rsid w:val="00550DBD"/>
    <w:rsid w:val="005656E8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6114"/>
    <w:rsid w:val="00686B0F"/>
    <w:rsid w:val="006A175F"/>
    <w:rsid w:val="006A461E"/>
    <w:rsid w:val="006D0B3F"/>
    <w:rsid w:val="006D2BFE"/>
    <w:rsid w:val="006E3C35"/>
    <w:rsid w:val="0071035E"/>
    <w:rsid w:val="007151B6"/>
    <w:rsid w:val="00725448"/>
    <w:rsid w:val="00751EF2"/>
    <w:rsid w:val="00766966"/>
    <w:rsid w:val="007716A5"/>
    <w:rsid w:val="00772B06"/>
    <w:rsid w:val="00786DDF"/>
    <w:rsid w:val="007A1D6E"/>
    <w:rsid w:val="007D6820"/>
    <w:rsid w:val="008022F7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902889"/>
    <w:rsid w:val="00915A4C"/>
    <w:rsid w:val="00940DEF"/>
    <w:rsid w:val="009462E9"/>
    <w:rsid w:val="00956B02"/>
    <w:rsid w:val="00964F9A"/>
    <w:rsid w:val="00981DEB"/>
    <w:rsid w:val="00990539"/>
    <w:rsid w:val="00997FFA"/>
    <w:rsid w:val="009A0EF6"/>
    <w:rsid w:val="009B331B"/>
    <w:rsid w:val="009C2084"/>
    <w:rsid w:val="009C6ACF"/>
    <w:rsid w:val="009D15E9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5CDC"/>
    <w:rsid w:val="00A85139"/>
    <w:rsid w:val="00A9583D"/>
    <w:rsid w:val="00AA2D26"/>
    <w:rsid w:val="00AB6ACA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C02C6E"/>
    <w:rsid w:val="00C07F13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D055C3"/>
    <w:rsid w:val="00D3378E"/>
    <w:rsid w:val="00D6348B"/>
    <w:rsid w:val="00DA0F4B"/>
    <w:rsid w:val="00DB0751"/>
    <w:rsid w:val="00DB38A2"/>
    <w:rsid w:val="00DD0850"/>
    <w:rsid w:val="00E12675"/>
    <w:rsid w:val="00E26879"/>
    <w:rsid w:val="00E7009E"/>
    <w:rsid w:val="00E90725"/>
    <w:rsid w:val="00E95F88"/>
    <w:rsid w:val="00EB6568"/>
    <w:rsid w:val="00F02114"/>
    <w:rsid w:val="00F21258"/>
    <w:rsid w:val="00F2336D"/>
    <w:rsid w:val="00F306B4"/>
    <w:rsid w:val="00F452FB"/>
    <w:rsid w:val="00F5763A"/>
    <w:rsid w:val="00F7734E"/>
    <w:rsid w:val="00FA01D3"/>
    <w:rsid w:val="00FB2866"/>
    <w:rsid w:val="00FD54CF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kbolewa@ent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Jesse@all4energy.org" TargetMode="External"/><Relationship Id="rId45" Type="http://schemas.openxmlformats.org/officeDocument/2006/relationships/hyperlink" Target="mailto:mbrubaker@consultbai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bguill1@entergy.com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carrie.tournillon@keanmill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nicho2@entergy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randy.young@keanmiller.com" TargetMode="External"/><Relationship Id="rId8" Type="http://schemas.openxmlformats.org/officeDocument/2006/relationships/hyperlink" Target="mailto:espear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2021-02-22T15:09:00Z</cp:lastPrinted>
  <dcterms:created xsi:type="dcterms:W3CDTF">2022-01-11T17:51:00Z</dcterms:created>
  <dcterms:modified xsi:type="dcterms:W3CDTF">2022-01-11T18:02:00Z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