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FAA8C" w14:textId="6CC96CB8" w:rsidR="00A449F9" w:rsidRDefault="00FC37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From: Zeke Maggard</w:t>
      </w:r>
    </w:p>
    <w:p w14:paraId="065CBD11" w14:textId="419B98C3" w:rsidR="00FC37F9" w:rsidRDefault="00FC37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To: Logan Atkinson-Burke</w:t>
      </w:r>
    </w:p>
    <w:p w14:paraId="09404FC7" w14:textId="3332A39D" w:rsidR="00FC37F9" w:rsidRDefault="00FC37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 February 25, 2019</w:t>
      </w:r>
    </w:p>
    <w:p w14:paraId="38BB8F1C" w14:textId="30CC88F9" w:rsidR="00FC37F9" w:rsidRDefault="00FC37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RE: Decoupling </w:t>
      </w:r>
    </w:p>
    <w:p w14:paraId="31AF7CF1" w14:textId="34590424" w:rsidR="00FC37F9" w:rsidRDefault="00FC37F9">
      <w:pPr>
        <w:rPr>
          <w:rFonts w:ascii="Times New Roman" w:hAnsi="Times New Roman" w:cs="Times New Roman"/>
          <w:sz w:val="24"/>
          <w:szCs w:val="24"/>
        </w:rPr>
      </w:pPr>
    </w:p>
    <w:p w14:paraId="5600A3B5" w14:textId="71952D4B" w:rsidR="00FC37F9" w:rsidRDefault="00FC37F9">
      <w:pPr>
        <w:rPr>
          <w:rFonts w:ascii="Times New Roman" w:hAnsi="Times New Roman" w:cs="Times New Roman"/>
          <w:sz w:val="24"/>
          <w:szCs w:val="24"/>
        </w:rPr>
      </w:pPr>
    </w:p>
    <w:p w14:paraId="02F78E96" w14:textId="60C9E22E" w:rsidR="00FC37F9" w:rsidRDefault="00FC37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In the on-going Entergy New Orleans (“ENO”) rate case, the City Council has adopted Resolution No. R-16-03, which required ENO to submit a proposal for a decoupling pilot program meeting certain criteria described in that same Resolution.</w:t>
      </w:r>
      <w:r w:rsidR="002B372D">
        <w:rPr>
          <w:rFonts w:ascii="Times New Roman" w:hAnsi="Times New Roman" w:cs="Times New Roman"/>
          <w:sz w:val="24"/>
          <w:szCs w:val="24"/>
        </w:rPr>
        <w:t xml:space="preserve"> ENO submitted a proposal for a Formula Rate Plan</w:t>
      </w:r>
      <w:r w:rsidR="00C93F83">
        <w:rPr>
          <w:rFonts w:ascii="Times New Roman" w:hAnsi="Times New Roman" w:cs="Times New Roman"/>
          <w:sz w:val="24"/>
          <w:szCs w:val="24"/>
        </w:rPr>
        <w:t xml:space="preserve"> (“FRP”)</w:t>
      </w:r>
      <w:r w:rsidR="002B372D">
        <w:rPr>
          <w:rFonts w:ascii="Times New Roman" w:hAnsi="Times New Roman" w:cs="Times New Roman"/>
          <w:sz w:val="24"/>
          <w:szCs w:val="24"/>
        </w:rPr>
        <w:t xml:space="preserve"> to the Council and asserted that this Plan included </w:t>
      </w:r>
      <w:r w:rsidR="00AD54ED">
        <w:rPr>
          <w:rFonts w:ascii="Times New Roman" w:hAnsi="Times New Roman" w:cs="Times New Roman"/>
          <w:sz w:val="24"/>
          <w:szCs w:val="24"/>
        </w:rPr>
        <w:t>the required</w:t>
      </w:r>
      <w:r w:rsidR="002B372D">
        <w:rPr>
          <w:rFonts w:ascii="Times New Roman" w:hAnsi="Times New Roman" w:cs="Times New Roman"/>
          <w:sz w:val="24"/>
          <w:szCs w:val="24"/>
        </w:rPr>
        <w:t xml:space="preserve"> decoupling mechanism. However, the Plan proposed by ENO </w:t>
      </w:r>
      <w:r w:rsidR="00224EEF">
        <w:rPr>
          <w:rFonts w:ascii="Times New Roman" w:hAnsi="Times New Roman" w:cs="Times New Roman"/>
          <w:sz w:val="24"/>
          <w:szCs w:val="24"/>
        </w:rPr>
        <w:t xml:space="preserve">falls short of the requirements </w:t>
      </w:r>
      <w:r w:rsidR="007C2891">
        <w:rPr>
          <w:rFonts w:ascii="Times New Roman" w:hAnsi="Times New Roman" w:cs="Times New Roman"/>
          <w:sz w:val="24"/>
          <w:szCs w:val="24"/>
        </w:rPr>
        <w:t>agreed upon by the Council.</w:t>
      </w:r>
    </w:p>
    <w:p w14:paraId="5825D995" w14:textId="7E4EB447" w:rsidR="00C63AA8" w:rsidRDefault="002B37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63AA8">
        <w:rPr>
          <w:rFonts w:ascii="Times New Roman" w:hAnsi="Times New Roman" w:cs="Times New Roman"/>
          <w:sz w:val="24"/>
          <w:szCs w:val="24"/>
        </w:rPr>
        <w:t>In a typical regulated energy market in the United States,</w:t>
      </w:r>
      <w:r w:rsidR="003A5CE8">
        <w:rPr>
          <w:rFonts w:ascii="Times New Roman" w:hAnsi="Times New Roman" w:cs="Times New Roman"/>
          <w:sz w:val="24"/>
          <w:szCs w:val="24"/>
        </w:rPr>
        <w:t xml:space="preserve"> like Louisiana,</w:t>
      </w:r>
      <w:r w:rsidR="00C63AA8">
        <w:rPr>
          <w:rFonts w:ascii="Times New Roman" w:hAnsi="Times New Roman" w:cs="Times New Roman"/>
          <w:sz w:val="24"/>
          <w:szCs w:val="24"/>
        </w:rPr>
        <w:t xml:space="preserve"> regulators</w:t>
      </w:r>
      <w:r w:rsidR="00A469C0">
        <w:rPr>
          <w:rFonts w:ascii="Times New Roman" w:hAnsi="Times New Roman" w:cs="Times New Roman"/>
          <w:sz w:val="24"/>
          <w:szCs w:val="24"/>
        </w:rPr>
        <w:t xml:space="preserve"> set the prices that utilities charge consumers. </w:t>
      </w:r>
      <w:r w:rsidR="00C63AA8">
        <w:rPr>
          <w:rFonts w:ascii="Times New Roman" w:hAnsi="Times New Roman" w:cs="Times New Roman"/>
          <w:sz w:val="24"/>
          <w:szCs w:val="24"/>
        </w:rPr>
        <w:t xml:space="preserve">The </w:t>
      </w:r>
      <w:r w:rsidR="003A5CE8">
        <w:rPr>
          <w:rFonts w:ascii="Times New Roman" w:hAnsi="Times New Roman" w:cs="Times New Roman"/>
          <w:sz w:val="24"/>
          <w:szCs w:val="24"/>
        </w:rPr>
        <w:t xml:space="preserve">utility’s </w:t>
      </w:r>
      <w:r w:rsidR="00C63AA8">
        <w:rPr>
          <w:rFonts w:ascii="Times New Roman" w:hAnsi="Times New Roman" w:cs="Times New Roman"/>
          <w:sz w:val="24"/>
          <w:szCs w:val="24"/>
        </w:rPr>
        <w:t>revenue requirement and customers</w:t>
      </w:r>
      <w:r w:rsidR="00A241BC">
        <w:rPr>
          <w:rFonts w:ascii="Times New Roman" w:hAnsi="Times New Roman" w:cs="Times New Roman"/>
          <w:sz w:val="24"/>
          <w:szCs w:val="24"/>
        </w:rPr>
        <w:t>’</w:t>
      </w:r>
      <w:r w:rsidR="00C63AA8">
        <w:rPr>
          <w:rFonts w:ascii="Times New Roman" w:hAnsi="Times New Roman" w:cs="Times New Roman"/>
          <w:sz w:val="24"/>
          <w:szCs w:val="24"/>
        </w:rPr>
        <w:t xml:space="preserve"> rates are determined in a</w:t>
      </w:r>
      <w:r w:rsidR="00A469C0">
        <w:rPr>
          <w:rFonts w:ascii="Times New Roman" w:hAnsi="Times New Roman" w:cs="Times New Roman"/>
          <w:sz w:val="24"/>
          <w:szCs w:val="24"/>
        </w:rPr>
        <w:t xml:space="preserve"> proceeding commonly called a</w:t>
      </w:r>
      <w:r w:rsidR="00C63AA8">
        <w:rPr>
          <w:rFonts w:ascii="Times New Roman" w:hAnsi="Times New Roman" w:cs="Times New Roman"/>
          <w:sz w:val="24"/>
          <w:szCs w:val="24"/>
        </w:rPr>
        <w:t xml:space="preserve"> “rate case”, which is the current situation ENO, the City Council, and its </w:t>
      </w:r>
      <w:r w:rsidR="00A469C0">
        <w:rPr>
          <w:rFonts w:ascii="Times New Roman" w:hAnsi="Times New Roman" w:cs="Times New Roman"/>
          <w:sz w:val="24"/>
          <w:szCs w:val="24"/>
        </w:rPr>
        <w:t xml:space="preserve">customers </w:t>
      </w:r>
      <w:r w:rsidR="00C63AA8">
        <w:rPr>
          <w:rFonts w:ascii="Times New Roman" w:hAnsi="Times New Roman" w:cs="Times New Roman"/>
          <w:sz w:val="24"/>
          <w:szCs w:val="24"/>
        </w:rPr>
        <w:t xml:space="preserve">find themselves. </w:t>
      </w:r>
    </w:p>
    <w:p w14:paraId="5E7A6D99" w14:textId="071A50E4" w:rsidR="002B372D" w:rsidRDefault="002B372D" w:rsidP="00C63AA8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Decoupling is a tool used by utility regulators </w:t>
      </w:r>
      <w:r w:rsidR="00A012F0">
        <w:rPr>
          <w:rFonts w:ascii="Times New Roman" w:hAnsi="Times New Roman" w:cs="Times New Roman"/>
          <w:sz w:val="24"/>
          <w:szCs w:val="24"/>
        </w:rPr>
        <w:t>to ensure</w:t>
      </w:r>
      <w:r>
        <w:rPr>
          <w:rFonts w:ascii="Times New Roman" w:hAnsi="Times New Roman" w:cs="Times New Roman"/>
          <w:sz w:val="24"/>
          <w:szCs w:val="24"/>
        </w:rPr>
        <w:t xml:space="preserve"> that a utility’s </w:t>
      </w:r>
      <w:r w:rsidR="00C63AA8">
        <w:rPr>
          <w:rFonts w:ascii="Times New Roman" w:hAnsi="Times New Roman" w:cs="Times New Roman"/>
          <w:sz w:val="24"/>
          <w:szCs w:val="24"/>
        </w:rPr>
        <w:t xml:space="preserve">realized </w:t>
      </w:r>
      <w:r>
        <w:rPr>
          <w:rFonts w:ascii="Times New Roman" w:hAnsi="Times New Roman" w:cs="Times New Roman"/>
          <w:sz w:val="24"/>
          <w:szCs w:val="24"/>
        </w:rPr>
        <w:t>profits and its</w:t>
      </w:r>
      <w:r w:rsidR="00C63AA8">
        <w:rPr>
          <w:rFonts w:ascii="Times New Roman" w:hAnsi="Times New Roman" w:cs="Times New Roman"/>
          <w:sz w:val="24"/>
          <w:szCs w:val="24"/>
        </w:rPr>
        <w:t xml:space="preserve"> actual</w:t>
      </w:r>
      <w:r>
        <w:rPr>
          <w:rFonts w:ascii="Times New Roman" w:hAnsi="Times New Roman" w:cs="Times New Roman"/>
          <w:sz w:val="24"/>
          <w:szCs w:val="24"/>
        </w:rPr>
        <w:t xml:space="preserve"> sales of electricity are disassociated from each other. An effective decoupling setup makes the utility indifferent to </w:t>
      </w:r>
      <w:r w:rsidR="00C63AA8">
        <w:rPr>
          <w:rFonts w:ascii="Times New Roman" w:hAnsi="Times New Roman" w:cs="Times New Roman"/>
          <w:sz w:val="24"/>
          <w:szCs w:val="24"/>
        </w:rPr>
        <w:t xml:space="preserve">the idea of </w:t>
      </w:r>
      <w:r>
        <w:rPr>
          <w:rFonts w:ascii="Times New Roman" w:hAnsi="Times New Roman" w:cs="Times New Roman"/>
          <w:sz w:val="24"/>
          <w:szCs w:val="24"/>
        </w:rPr>
        <w:t>selling less product and simultaneously improves the effectiveness of energy efficiency and distributed generation programs in the market.</w:t>
      </w:r>
      <w:r w:rsidR="00105289">
        <w:rPr>
          <w:rFonts w:ascii="Times New Roman" w:hAnsi="Times New Roman" w:cs="Times New Roman"/>
          <w:sz w:val="24"/>
          <w:szCs w:val="24"/>
        </w:rPr>
        <w:t xml:space="preserve"> Since the utility is not compensated </w:t>
      </w:r>
      <w:r w:rsidR="00FC258A">
        <w:rPr>
          <w:rFonts w:ascii="Times New Roman" w:hAnsi="Times New Roman" w:cs="Times New Roman"/>
          <w:sz w:val="24"/>
          <w:szCs w:val="24"/>
        </w:rPr>
        <w:t>based upon selling</w:t>
      </w:r>
      <w:r w:rsidR="00105289">
        <w:rPr>
          <w:rFonts w:ascii="Times New Roman" w:hAnsi="Times New Roman" w:cs="Times New Roman"/>
          <w:sz w:val="24"/>
          <w:szCs w:val="24"/>
        </w:rPr>
        <w:t xml:space="preserve"> more electricity, conservation programs can be </w:t>
      </w:r>
      <w:r w:rsidR="00FC258A">
        <w:rPr>
          <w:rFonts w:ascii="Times New Roman" w:hAnsi="Times New Roman" w:cs="Times New Roman"/>
          <w:sz w:val="24"/>
          <w:szCs w:val="24"/>
        </w:rPr>
        <w:t>more effective</w:t>
      </w:r>
      <w:r w:rsidR="001F33EE">
        <w:rPr>
          <w:rFonts w:ascii="Times New Roman" w:hAnsi="Times New Roman" w:cs="Times New Roman"/>
          <w:sz w:val="24"/>
          <w:szCs w:val="24"/>
        </w:rPr>
        <w:t xml:space="preserve"> because the utility presumably will not be</w:t>
      </w:r>
      <w:bookmarkStart w:id="0" w:name="_GoBack"/>
      <w:bookmarkEnd w:id="0"/>
      <w:r w:rsidR="001F33EE">
        <w:rPr>
          <w:rFonts w:ascii="Times New Roman" w:hAnsi="Times New Roman" w:cs="Times New Roman"/>
          <w:sz w:val="24"/>
          <w:szCs w:val="24"/>
        </w:rPr>
        <w:t xml:space="preserve"> actively working to sell more electricity</w:t>
      </w:r>
      <w:r w:rsidR="00FC258A">
        <w:rPr>
          <w:rFonts w:ascii="Times New Roman" w:hAnsi="Times New Roman" w:cs="Times New Roman"/>
          <w:sz w:val="24"/>
          <w:szCs w:val="24"/>
        </w:rPr>
        <w:t>.</w:t>
      </w:r>
      <w:r w:rsidR="00C63AA8">
        <w:rPr>
          <w:rFonts w:ascii="Times New Roman" w:hAnsi="Times New Roman" w:cs="Times New Roman"/>
          <w:sz w:val="24"/>
          <w:szCs w:val="24"/>
        </w:rPr>
        <w:t xml:space="preserve"> </w:t>
      </w:r>
      <w:r w:rsidR="00DE5081">
        <w:rPr>
          <w:rFonts w:ascii="Times New Roman" w:hAnsi="Times New Roman" w:cs="Times New Roman"/>
          <w:sz w:val="24"/>
          <w:szCs w:val="24"/>
        </w:rPr>
        <w:t>The mechanism by which decoupling works is to periodically adjust customers’ rates</w:t>
      </w:r>
      <w:r w:rsidR="00AE2AC9">
        <w:rPr>
          <w:rFonts w:ascii="Times New Roman" w:hAnsi="Times New Roman" w:cs="Times New Roman"/>
          <w:sz w:val="24"/>
          <w:szCs w:val="24"/>
        </w:rPr>
        <w:t xml:space="preserve"> </w:t>
      </w:r>
      <w:r w:rsidR="00F908C8">
        <w:rPr>
          <w:rFonts w:ascii="Times New Roman" w:hAnsi="Times New Roman" w:cs="Times New Roman"/>
          <w:sz w:val="24"/>
          <w:szCs w:val="24"/>
        </w:rPr>
        <w:t>to</w:t>
      </w:r>
      <w:r w:rsidR="00AE2AC9">
        <w:rPr>
          <w:rFonts w:ascii="Times New Roman" w:hAnsi="Times New Roman" w:cs="Times New Roman"/>
          <w:sz w:val="24"/>
          <w:szCs w:val="24"/>
        </w:rPr>
        <w:t xml:space="preserve"> ensure that the amount a utility records as revenue for fixed cost recovery is no more and no less than the amount of revenue</w:t>
      </w:r>
      <w:r w:rsidR="002B5C29">
        <w:rPr>
          <w:rFonts w:ascii="Times New Roman" w:hAnsi="Times New Roman" w:cs="Times New Roman"/>
          <w:sz w:val="24"/>
          <w:szCs w:val="24"/>
        </w:rPr>
        <w:t xml:space="preserve"> authorized by the regulator to recover that cost.</w:t>
      </w:r>
      <w:r w:rsidR="00AD60CD">
        <w:rPr>
          <w:rFonts w:ascii="Times New Roman" w:hAnsi="Times New Roman" w:cs="Times New Roman"/>
          <w:sz w:val="24"/>
          <w:szCs w:val="24"/>
        </w:rPr>
        <w:t xml:space="preserve"> Fixed cost in this </w:t>
      </w:r>
      <w:r w:rsidR="00685425">
        <w:rPr>
          <w:rFonts w:ascii="Times New Roman" w:hAnsi="Times New Roman" w:cs="Times New Roman"/>
          <w:sz w:val="24"/>
          <w:szCs w:val="24"/>
        </w:rPr>
        <w:t>context</w:t>
      </w:r>
      <w:r w:rsidR="00AD60CD">
        <w:rPr>
          <w:rFonts w:ascii="Times New Roman" w:hAnsi="Times New Roman" w:cs="Times New Roman"/>
          <w:sz w:val="24"/>
          <w:szCs w:val="24"/>
        </w:rPr>
        <w:t xml:space="preserve"> does not mean that </w:t>
      </w:r>
      <w:r w:rsidR="002E77CC">
        <w:rPr>
          <w:rFonts w:ascii="Times New Roman" w:hAnsi="Times New Roman" w:cs="Times New Roman"/>
          <w:sz w:val="24"/>
          <w:szCs w:val="24"/>
        </w:rPr>
        <w:t xml:space="preserve">the cost does not vary, but rather it means that the cost does not vary with </w:t>
      </w:r>
      <w:r w:rsidR="002E77CC" w:rsidRPr="00685425">
        <w:rPr>
          <w:rFonts w:ascii="Times New Roman" w:hAnsi="Times New Roman" w:cs="Times New Roman"/>
          <w:b/>
          <w:i/>
          <w:sz w:val="24"/>
          <w:szCs w:val="24"/>
        </w:rPr>
        <w:t>how much energy</w:t>
      </w:r>
      <w:r w:rsidR="002E77CC">
        <w:rPr>
          <w:rFonts w:ascii="Times New Roman" w:hAnsi="Times New Roman" w:cs="Times New Roman"/>
          <w:sz w:val="24"/>
          <w:szCs w:val="24"/>
        </w:rPr>
        <w:t xml:space="preserve"> a given consumer </w:t>
      </w:r>
      <w:r w:rsidR="00685425">
        <w:rPr>
          <w:rFonts w:ascii="Times New Roman" w:hAnsi="Times New Roman" w:cs="Times New Roman"/>
          <w:sz w:val="24"/>
          <w:szCs w:val="24"/>
        </w:rPr>
        <w:t>uses.</w:t>
      </w:r>
      <w:r w:rsidR="00523A47">
        <w:rPr>
          <w:rFonts w:ascii="Times New Roman" w:hAnsi="Times New Roman" w:cs="Times New Roman"/>
          <w:sz w:val="24"/>
          <w:szCs w:val="24"/>
        </w:rPr>
        <w:t xml:space="preserve"> This rate adjustment causes customers to receive what is effect</w:t>
      </w:r>
      <w:r w:rsidR="00842006">
        <w:rPr>
          <w:rFonts w:ascii="Times New Roman" w:hAnsi="Times New Roman" w:cs="Times New Roman"/>
          <w:sz w:val="24"/>
          <w:szCs w:val="24"/>
        </w:rPr>
        <w:t xml:space="preserve">ively either a refund or a surcharge based on whether the revenues the utility </w:t>
      </w:r>
      <w:proofErr w:type="gramStart"/>
      <w:r w:rsidR="00842006">
        <w:rPr>
          <w:rFonts w:ascii="Times New Roman" w:hAnsi="Times New Roman" w:cs="Times New Roman"/>
          <w:sz w:val="24"/>
          <w:szCs w:val="24"/>
        </w:rPr>
        <w:t>actually received</w:t>
      </w:r>
      <w:proofErr w:type="gramEnd"/>
      <w:r w:rsidR="00842006">
        <w:rPr>
          <w:rFonts w:ascii="Times New Roman" w:hAnsi="Times New Roman" w:cs="Times New Roman"/>
          <w:sz w:val="24"/>
          <w:szCs w:val="24"/>
        </w:rPr>
        <w:t xml:space="preserve"> from customers were greater or less than </w:t>
      </w:r>
      <w:r w:rsidR="00DE6CF9">
        <w:rPr>
          <w:rFonts w:ascii="Times New Roman" w:hAnsi="Times New Roman" w:cs="Times New Roman"/>
          <w:sz w:val="24"/>
          <w:szCs w:val="24"/>
        </w:rPr>
        <w:t xml:space="preserve">the revenues the regulator authorized. </w:t>
      </w:r>
    </w:p>
    <w:p w14:paraId="51858273" w14:textId="5F23D31B" w:rsidR="00485A71" w:rsidRDefault="00CF6937" w:rsidP="00C63AA8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ENO’s proposed </w:t>
      </w:r>
      <w:r w:rsidR="00C93F83">
        <w:rPr>
          <w:rFonts w:ascii="Times New Roman" w:hAnsi="Times New Roman" w:cs="Times New Roman"/>
          <w:sz w:val="24"/>
          <w:szCs w:val="24"/>
        </w:rPr>
        <w:t>FRP</w:t>
      </w:r>
      <w:r>
        <w:rPr>
          <w:rFonts w:ascii="Times New Roman" w:hAnsi="Times New Roman" w:cs="Times New Roman"/>
          <w:sz w:val="24"/>
          <w:szCs w:val="24"/>
        </w:rPr>
        <w:t xml:space="preserve"> ac</w:t>
      </w:r>
      <w:r w:rsidR="000467BE">
        <w:rPr>
          <w:rFonts w:ascii="Times New Roman" w:hAnsi="Times New Roman" w:cs="Times New Roman"/>
          <w:sz w:val="24"/>
          <w:szCs w:val="24"/>
        </w:rPr>
        <w:t>hieve</w:t>
      </w:r>
      <w:r>
        <w:rPr>
          <w:rFonts w:ascii="Times New Roman" w:hAnsi="Times New Roman" w:cs="Times New Roman"/>
          <w:sz w:val="24"/>
          <w:szCs w:val="24"/>
        </w:rPr>
        <w:t xml:space="preserve"> decoupling </w:t>
      </w:r>
      <w:r w:rsidR="000467BE">
        <w:rPr>
          <w:rFonts w:ascii="Times New Roman" w:hAnsi="Times New Roman" w:cs="Times New Roman"/>
          <w:sz w:val="24"/>
          <w:szCs w:val="24"/>
        </w:rPr>
        <w:t>and its goals</w:t>
      </w:r>
      <w:r>
        <w:rPr>
          <w:rFonts w:ascii="Times New Roman" w:hAnsi="Times New Roman" w:cs="Times New Roman"/>
          <w:sz w:val="24"/>
          <w:szCs w:val="24"/>
        </w:rPr>
        <w:t xml:space="preserve">, a few things would need to change. </w:t>
      </w:r>
      <w:r w:rsidR="00871D59">
        <w:rPr>
          <w:rFonts w:ascii="Times New Roman" w:hAnsi="Times New Roman" w:cs="Times New Roman"/>
          <w:sz w:val="24"/>
          <w:szCs w:val="24"/>
        </w:rPr>
        <w:t xml:space="preserve">What ENO has proposed is not decoupling because </w:t>
      </w:r>
      <w:r w:rsidR="00D6062F">
        <w:rPr>
          <w:rFonts w:ascii="Times New Roman" w:hAnsi="Times New Roman" w:cs="Times New Roman"/>
          <w:sz w:val="24"/>
          <w:szCs w:val="24"/>
        </w:rPr>
        <w:t xml:space="preserve">in certain situations under their proposed plan, the incentive to sell more electricity would still be present. </w:t>
      </w:r>
      <w:r w:rsidR="00D5730D">
        <w:rPr>
          <w:rFonts w:ascii="Times New Roman" w:hAnsi="Times New Roman" w:cs="Times New Roman"/>
          <w:sz w:val="24"/>
          <w:szCs w:val="24"/>
        </w:rPr>
        <w:t xml:space="preserve">First, </w:t>
      </w:r>
      <w:r w:rsidR="00ED026F">
        <w:rPr>
          <w:rFonts w:ascii="Times New Roman" w:hAnsi="Times New Roman" w:cs="Times New Roman"/>
          <w:sz w:val="24"/>
          <w:szCs w:val="24"/>
        </w:rPr>
        <w:t>the dead-band that ENO proposes is unacceptable. ENO states that it will not follow the decoupling process</w:t>
      </w:r>
      <w:r w:rsidR="0030304F">
        <w:rPr>
          <w:rFonts w:ascii="Times New Roman" w:hAnsi="Times New Roman" w:cs="Times New Roman"/>
          <w:sz w:val="24"/>
          <w:szCs w:val="24"/>
        </w:rPr>
        <w:t xml:space="preserve"> if the </w:t>
      </w:r>
      <w:r w:rsidR="00C93F83">
        <w:rPr>
          <w:rFonts w:ascii="Times New Roman" w:hAnsi="Times New Roman" w:cs="Times New Roman"/>
          <w:sz w:val="24"/>
          <w:szCs w:val="24"/>
        </w:rPr>
        <w:t>FRP</w:t>
      </w:r>
      <w:r w:rsidR="0030304F">
        <w:rPr>
          <w:rFonts w:ascii="Times New Roman" w:hAnsi="Times New Roman" w:cs="Times New Roman"/>
          <w:sz w:val="24"/>
          <w:szCs w:val="24"/>
        </w:rPr>
        <w:t xml:space="preserve"> results in a finding that the earned return on equity is within </w:t>
      </w:r>
      <w:r w:rsidR="00305C99">
        <w:rPr>
          <w:rFonts w:ascii="Times New Roman" w:hAnsi="Times New Roman" w:cs="Times New Roman"/>
          <w:sz w:val="24"/>
          <w:szCs w:val="24"/>
        </w:rPr>
        <w:t>a</w:t>
      </w:r>
      <w:r w:rsidR="0030304F">
        <w:rPr>
          <w:rFonts w:ascii="Times New Roman" w:hAnsi="Times New Roman" w:cs="Times New Roman"/>
          <w:sz w:val="24"/>
          <w:szCs w:val="24"/>
        </w:rPr>
        <w:t xml:space="preserve"> “dead-band</w:t>
      </w:r>
      <w:r w:rsidR="004168B0">
        <w:rPr>
          <w:rFonts w:ascii="Times New Roman" w:hAnsi="Times New Roman" w:cs="Times New Roman"/>
          <w:sz w:val="24"/>
          <w:szCs w:val="24"/>
        </w:rPr>
        <w:t>.” If this occurs, ENO simply will not decouple its revenues from the incentive to sell more electricity.</w:t>
      </w:r>
      <w:r w:rsidR="00696E4D">
        <w:rPr>
          <w:rFonts w:ascii="Times New Roman" w:hAnsi="Times New Roman" w:cs="Times New Roman"/>
          <w:sz w:val="24"/>
          <w:szCs w:val="24"/>
        </w:rPr>
        <w:t xml:space="preserve"> Since this incentive remains in such a situation,</w:t>
      </w:r>
      <w:r w:rsidR="002C2987">
        <w:rPr>
          <w:rFonts w:ascii="Times New Roman" w:hAnsi="Times New Roman" w:cs="Times New Roman"/>
          <w:sz w:val="24"/>
          <w:szCs w:val="24"/>
        </w:rPr>
        <w:t xml:space="preserve"> allowing the dead-band is totally </w:t>
      </w:r>
      <w:r w:rsidR="00475C93">
        <w:rPr>
          <w:rFonts w:ascii="Times New Roman" w:hAnsi="Times New Roman" w:cs="Times New Roman"/>
          <w:sz w:val="24"/>
          <w:szCs w:val="24"/>
        </w:rPr>
        <w:t>counterproductive to the purposes of decoupling.</w:t>
      </w:r>
      <w:r w:rsidR="00A47726">
        <w:rPr>
          <w:rFonts w:ascii="Times New Roman" w:hAnsi="Times New Roman" w:cs="Times New Roman"/>
          <w:sz w:val="24"/>
          <w:szCs w:val="24"/>
        </w:rPr>
        <w:t xml:space="preserve"> </w:t>
      </w:r>
      <w:r w:rsidR="004168B0">
        <w:rPr>
          <w:rFonts w:ascii="Times New Roman" w:hAnsi="Times New Roman" w:cs="Times New Roman"/>
          <w:sz w:val="24"/>
          <w:szCs w:val="24"/>
        </w:rPr>
        <w:t xml:space="preserve"> </w:t>
      </w:r>
      <w:r w:rsidR="00C62777">
        <w:rPr>
          <w:rFonts w:ascii="Times New Roman" w:hAnsi="Times New Roman" w:cs="Times New Roman"/>
          <w:sz w:val="24"/>
          <w:szCs w:val="24"/>
        </w:rPr>
        <w:t xml:space="preserve">Second, </w:t>
      </w:r>
      <w:r w:rsidR="00B90866">
        <w:rPr>
          <w:rFonts w:ascii="Times New Roman" w:hAnsi="Times New Roman" w:cs="Times New Roman"/>
          <w:sz w:val="24"/>
          <w:szCs w:val="24"/>
        </w:rPr>
        <w:t xml:space="preserve">the tariff must make clear that decoupling will only operate on revenues ENO receives from energy and demand-driven billing determinants, and not on either </w:t>
      </w:r>
      <w:proofErr w:type="gramStart"/>
      <w:r w:rsidR="00B90866">
        <w:rPr>
          <w:rFonts w:ascii="Times New Roman" w:hAnsi="Times New Roman" w:cs="Times New Roman"/>
          <w:sz w:val="24"/>
          <w:szCs w:val="24"/>
        </w:rPr>
        <w:t>revenues</w:t>
      </w:r>
      <w:proofErr w:type="gramEnd"/>
      <w:r w:rsidR="00B90866">
        <w:rPr>
          <w:rFonts w:ascii="Times New Roman" w:hAnsi="Times New Roman" w:cs="Times New Roman"/>
          <w:sz w:val="24"/>
          <w:szCs w:val="24"/>
        </w:rPr>
        <w:t xml:space="preserve"> from customer </w:t>
      </w:r>
      <w:r w:rsidR="00804804">
        <w:rPr>
          <w:rFonts w:ascii="Times New Roman" w:hAnsi="Times New Roman" w:cs="Times New Roman"/>
          <w:sz w:val="24"/>
          <w:szCs w:val="24"/>
        </w:rPr>
        <w:t xml:space="preserve">charge </w:t>
      </w:r>
      <w:r w:rsidR="00B90866">
        <w:rPr>
          <w:rFonts w:ascii="Times New Roman" w:hAnsi="Times New Roman" w:cs="Times New Roman"/>
          <w:sz w:val="24"/>
          <w:szCs w:val="24"/>
        </w:rPr>
        <w:t xml:space="preserve">billing </w:t>
      </w:r>
      <w:r w:rsidR="00804804">
        <w:rPr>
          <w:rFonts w:ascii="Times New Roman" w:hAnsi="Times New Roman" w:cs="Times New Roman"/>
          <w:sz w:val="24"/>
          <w:szCs w:val="24"/>
        </w:rPr>
        <w:t>determinants or minimum bill requirements</w:t>
      </w:r>
      <w:r w:rsidR="00FD02FE">
        <w:rPr>
          <w:rFonts w:ascii="Times New Roman" w:hAnsi="Times New Roman" w:cs="Times New Roman"/>
          <w:sz w:val="24"/>
          <w:szCs w:val="24"/>
        </w:rPr>
        <w:t>. ENO should only receive the costs provided for within the rider, not more or less depending on sales.</w:t>
      </w:r>
      <w:r w:rsidR="00475C93">
        <w:rPr>
          <w:rFonts w:ascii="Times New Roman" w:hAnsi="Times New Roman" w:cs="Times New Roman"/>
          <w:sz w:val="24"/>
          <w:szCs w:val="24"/>
        </w:rPr>
        <w:t xml:space="preserve"> ENO should endure some level of financial risk.</w:t>
      </w:r>
      <w:r w:rsidR="00FD02FE">
        <w:rPr>
          <w:rFonts w:ascii="Times New Roman" w:hAnsi="Times New Roman" w:cs="Times New Roman"/>
          <w:sz w:val="24"/>
          <w:szCs w:val="24"/>
        </w:rPr>
        <w:t xml:space="preserve"> </w:t>
      </w:r>
      <w:r w:rsidR="00B62934">
        <w:rPr>
          <w:rFonts w:ascii="Times New Roman" w:hAnsi="Times New Roman" w:cs="Times New Roman"/>
          <w:sz w:val="24"/>
          <w:szCs w:val="24"/>
        </w:rPr>
        <w:t xml:space="preserve">Finally, the </w:t>
      </w:r>
      <w:r w:rsidR="00C93F83">
        <w:rPr>
          <w:rFonts w:ascii="Times New Roman" w:hAnsi="Times New Roman" w:cs="Times New Roman"/>
          <w:sz w:val="24"/>
          <w:szCs w:val="24"/>
        </w:rPr>
        <w:t>FRP</w:t>
      </w:r>
      <w:r w:rsidR="00B62934">
        <w:rPr>
          <w:rFonts w:ascii="Times New Roman" w:hAnsi="Times New Roman" w:cs="Times New Roman"/>
          <w:sz w:val="24"/>
          <w:szCs w:val="24"/>
        </w:rPr>
        <w:t xml:space="preserve"> tariff must make clear that </w:t>
      </w:r>
      <w:r w:rsidR="00650DC5">
        <w:rPr>
          <w:rFonts w:ascii="Times New Roman" w:hAnsi="Times New Roman" w:cs="Times New Roman"/>
          <w:sz w:val="24"/>
          <w:szCs w:val="24"/>
        </w:rPr>
        <w:t xml:space="preserve">the decoupling comparison being made is between the most recently approved revenues and the actual revenues, allocated to rate classes per approved factors, and not to a calculation </w:t>
      </w:r>
      <w:r w:rsidR="00CB68C1">
        <w:rPr>
          <w:rFonts w:ascii="Times New Roman" w:hAnsi="Times New Roman" w:cs="Times New Roman"/>
          <w:sz w:val="24"/>
          <w:szCs w:val="24"/>
        </w:rPr>
        <w:t xml:space="preserve">of required allocated revenues that includes changes in costs during the decoupling period. </w:t>
      </w:r>
    </w:p>
    <w:p w14:paraId="008F48F3" w14:textId="77777777" w:rsidR="00485A71" w:rsidRDefault="00485A71" w:rsidP="00C63AA8">
      <w:pPr>
        <w:ind w:firstLine="720"/>
        <w:rPr>
          <w:rFonts w:ascii="Times New Roman" w:hAnsi="Times New Roman" w:cs="Times New Roman"/>
          <w:sz w:val="24"/>
          <w:szCs w:val="24"/>
        </w:rPr>
      </w:pPr>
    </w:p>
    <w:sectPr w:rsidR="00485A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7F9"/>
    <w:rsid w:val="000467BE"/>
    <w:rsid w:val="00060D52"/>
    <w:rsid w:val="00081169"/>
    <w:rsid w:val="00105289"/>
    <w:rsid w:val="001D4A6F"/>
    <w:rsid w:val="001F33EE"/>
    <w:rsid w:val="00224EEF"/>
    <w:rsid w:val="002B372D"/>
    <w:rsid w:val="002B5C29"/>
    <w:rsid w:val="002C2987"/>
    <w:rsid w:val="002E77CC"/>
    <w:rsid w:val="0030304F"/>
    <w:rsid w:val="00305C99"/>
    <w:rsid w:val="003A5CE8"/>
    <w:rsid w:val="004168B0"/>
    <w:rsid w:val="004446F0"/>
    <w:rsid w:val="00475C93"/>
    <w:rsid w:val="00485A71"/>
    <w:rsid w:val="004A052E"/>
    <w:rsid w:val="00523A47"/>
    <w:rsid w:val="00650DC5"/>
    <w:rsid w:val="00685425"/>
    <w:rsid w:val="00696E4D"/>
    <w:rsid w:val="006F76A1"/>
    <w:rsid w:val="00705BC1"/>
    <w:rsid w:val="007C2891"/>
    <w:rsid w:val="007C44AA"/>
    <w:rsid w:val="0080382F"/>
    <w:rsid w:val="00804804"/>
    <w:rsid w:val="00816678"/>
    <w:rsid w:val="00842006"/>
    <w:rsid w:val="00871D59"/>
    <w:rsid w:val="009B2D09"/>
    <w:rsid w:val="00A012F0"/>
    <w:rsid w:val="00A07794"/>
    <w:rsid w:val="00A241BC"/>
    <w:rsid w:val="00A449F9"/>
    <w:rsid w:val="00A469C0"/>
    <w:rsid w:val="00A47726"/>
    <w:rsid w:val="00AD54ED"/>
    <w:rsid w:val="00AD60CD"/>
    <w:rsid w:val="00AE2AC9"/>
    <w:rsid w:val="00B62934"/>
    <w:rsid w:val="00B90866"/>
    <w:rsid w:val="00C53C1D"/>
    <w:rsid w:val="00C62777"/>
    <w:rsid w:val="00C63AA8"/>
    <w:rsid w:val="00C93F83"/>
    <w:rsid w:val="00CB68C1"/>
    <w:rsid w:val="00CF6937"/>
    <w:rsid w:val="00D05329"/>
    <w:rsid w:val="00D5730D"/>
    <w:rsid w:val="00D6062F"/>
    <w:rsid w:val="00DB050F"/>
    <w:rsid w:val="00DE5081"/>
    <w:rsid w:val="00DE6CF9"/>
    <w:rsid w:val="00E721D5"/>
    <w:rsid w:val="00ED026F"/>
    <w:rsid w:val="00F34D89"/>
    <w:rsid w:val="00F908C8"/>
    <w:rsid w:val="00FC258A"/>
    <w:rsid w:val="00FC37F9"/>
    <w:rsid w:val="00FD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33474"/>
  <w15:chartTrackingRefBased/>
  <w15:docId w15:val="{8B691621-65DC-4A7E-B019-2F6F5015B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Zeke Maggard</dc:creator>
  <cp:keywords/>
  <dc:description/>
  <cp:lastModifiedBy>Zeke Maggard</cp:lastModifiedBy>
  <cp:revision>58</cp:revision>
  <dcterms:created xsi:type="dcterms:W3CDTF">2019-02-25T19:38:00Z</dcterms:created>
  <dcterms:modified xsi:type="dcterms:W3CDTF">2019-02-25T22:15:00Z</dcterms:modified>
</cp:coreProperties>
</file>