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02" w:rsidRPr="00831302" w:rsidRDefault="00831302" w:rsidP="00831302">
      <w:r w:rsidRPr="00831302">
        <w:t>SUBSTITUTE NO. R-08-473</w:t>
      </w:r>
    </w:p>
    <w:p w:rsidR="00831302" w:rsidRPr="00831302" w:rsidRDefault="00831302" w:rsidP="00831302">
      <w:r w:rsidRPr="00831302">
        <w:t>BY: COUNCILMEMBERS MIDURA, CARTER, HEDGE-MORRELL AND</w:t>
      </w:r>
      <w:r>
        <w:t xml:space="preserve"> </w:t>
      </w:r>
      <w:r w:rsidRPr="00831302">
        <w:t>WILLARD-LEWIS</w:t>
      </w:r>
    </w:p>
    <w:p w:rsidR="00831302" w:rsidRPr="00831302" w:rsidRDefault="00831302" w:rsidP="00831302">
      <w:proofErr w:type="gramStart"/>
      <w:r w:rsidRPr="00831302">
        <w:t>RESOLUTION AND ORDER ESTABLISHING SUPPLEMENTAL PROCEDURAL SCHEDULE TO CONSIDER APPLICATION OF ENTERGY NEW ORLEANS, INC. FOR</w:t>
      </w:r>
      <w:r>
        <w:t xml:space="preserve"> </w:t>
      </w:r>
      <w:r w:rsidRPr="00831302">
        <w:t>CHANGE IN ELECTRIC AND GAS RATES PURSUANT TO COUNCIL RESOLUTION R-06-459; AND RESPONDING TO ENO</w:t>
      </w:r>
      <w:r w:rsidRPr="00831302">
        <w:rPr>
          <w:rFonts w:hint="eastAsia"/>
        </w:rPr>
        <w:t>’</w:t>
      </w:r>
      <w:r w:rsidRPr="00831302">
        <w:t>S REQUEST FOR WAIVERS.</w:t>
      </w:r>
      <w:proofErr w:type="gramEnd"/>
    </w:p>
    <w:p w:rsidR="00831302" w:rsidRPr="00831302" w:rsidRDefault="00831302" w:rsidP="00831302">
      <w:r w:rsidRPr="00831302">
        <w:t>DOCKET NO. UD-08-03</w:t>
      </w:r>
    </w:p>
    <w:p w:rsidR="00831302" w:rsidRPr="00831302" w:rsidRDefault="00831302" w:rsidP="00831302">
      <w:r w:rsidRPr="00831302">
        <w:t>WHEREAS, pursuant to the Constitution of the State of Louisiana and the Home Rule Charter of the City of New Orleans (</w:t>
      </w:r>
      <w:r w:rsidRPr="00831302">
        <w:rPr>
          <w:rFonts w:hint="eastAsia"/>
        </w:rPr>
        <w:t>“</w:t>
      </w:r>
      <w:r w:rsidRPr="00831302">
        <w:t>Charter</w:t>
      </w:r>
      <w:r w:rsidRPr="00831302">
        <w:rPr>
          <w:rFonts w:hint="eastAsia"/>
        </w:rPr>
        <w:t>”</w:t>
      </w:r>
      <w:r w:rsidRPr="00831302">
        <w:t>), the Council of the City of New Orleans</w:t>
      </w:r>
      <w:r>
        <w:t xml:space="preserve"> </w:t>
      </w:r>
      <w:r w:rsidRPr="00831302">
        <w:t>(</w:t>
      </w:r>
      <w:r w:rsidRPr="00831302">
        <w:rPr>
          <w:rFonts w:hint="eastAsia"/>
        </w:rPr>
        <w:t>“</w:t>
      </w:r>
      <w:r w:rsidRPr="00831302">
        <w:t>Council</w:t>
      </w:r>
      <w:r w:rsidRPr="00831302">
        <w:rPr>
          <w:rFonts w:hint="eastAsia"/>
        </w:rPr>
        <w:t>”</w:t>
      </w:r>
      <w:r w:rsidRPr="00831302">
        <w:t>) is the governmental body with the power of supervision, regulation and control over public utilities providing service within the City of New Orleans; and</w:t>
      </w:r>
    </w:p>
    <w:p w:rsidR="00831302" w:rsidRPr="00831302" w:rsidRDefault="00831302" w:rsidP="00831302">
      <w:r w:rsidRPr="00831302">
        <w:t>WHEREAS, pursuant to its powers of supervision, regulation and control over public utilities, the Council is responsible for fixing and changing rates and charges of public utilities</w:t>
      </w:r>
      <w:r>
        <w:t xml:space="preserve"> </w:t>
      </w:r>
      <w:r w:rsidRPr="00831302">
        <w:t>and making all necessary rules and regulations to govern applications for the fixing and changing of rates and charges of public utilities; and</w:t>
      </w:r>
    </w:p>
    <w:p w:rsidR="00831302" w:rsidRPr="00831302" w:rsidRDefault="00831302" w:rsidP="00831302">
      <w:r w:rsidRPr="00831302">
        <w:t>WHEREAS, Entergy New Orleans, Inc. (</w:t>
      </w:r>
      <w:r w:rsidRPr="00831302">
        <w:rPr>
          <w:rFonts w:hint="eastAsia"/>
        </w:rPr>
        <w:t>“</w:t>
      </w:r>
      <w:r w:rsidRPr="00831302">
        <w:t>ENO</w:t>
      </w:r>
      <w:r w:rsidRPr="00831302">
        <w:rPr>
          <w:rFonts w:hint="eastAsia"/>
        </w:rPr>
        <w:t>”</w:t>
      </w:r>
      <w:r w:rsidRPr="00831302">
        <w:t xml:space="preserve"> or </w:t>
      </w:r>
      <w:r w:rsidRPr="00831302">
        <w:rPr>
          <w:rFonts w:hint="eastAsia"/>
        </w:rPr>
        <w:t>“</w:t>
      </w:r>
      <w:r w:rsidRPr="00831302">
        <w:t>Company</w:t>
      </w:r>
      <w:r w:rsidRPr="00831302">
        <w:rPr>
          <w:rFonts w:hint="eastAsia"/>
        </w:rPr>
        <w:t>”</w:t>
      </w:r>
      <w:r w:rsidRPr="00831302">
        <w:t>) is a public utility providing electric service to all of New Orleans, except the Fifteenth Ward (</w:t>
      </w:r>
      <w:r w:rsidRPr="00831302">
        <w:rPr>
          <w:rFonts w:hint="eastAsia"/>
        </w:rPr>
        <w:t>“</w:t>
      </w:r>
      <w:r w:rsidRPr="00831302">
        <w:t>Algiers</w:t>
      </w:r>
      <w:r w:rsidRPr="00831302">
        <w:rPr>
          <w:rFonts w:hint="eastAsia"/>
        </w:rPr>
        <w:t>”</w:t>
      </w:r>
      <w:r w:rsidRPr="00831302">
        <w:t>), and gas</w:t>
      </w:r>
      <w:r>
        <w:t xml:space="preserve"> </w:t>
      </w:r>
      <w:r w:rsidRPr="00831302">
        <w:t>service to all of New Orleans; and</w:t>
      </w:r>
    </w:p>
    <w:p w:rsidR="00831302" w:rsidRPr="00831302" w:rsidRDefault="00831302" w:rsidP="00831302">
      <w:r w:rsidRPr="00831302">
        <w:t>WHEREAS, Entergy Louisiana, LLC (</w:t>
      </w:r>
      <w:r w:rsidRPr="00831302">
        <w:rPr>
          <w:rFonts w:hint="eastAsia"/>
        </w:rPr>
        <w:t>“</w:t>
      </w:r>
      <w:r w:rsidRPr="00831302">
        <w:t>ELL</w:t>
      </w:r>
      <w:r w:rsidRPr="00831302">
        <w:rPr>
          <w:rFonts w:hint="eastAsia"/>
        </w:rPr>
        <w:t>”</w:t>
      </w:r>
      <w:r w:rsidRPr="00831302">
        <w:t>) provides electric service to the Algiers section of New Orleans; and</w:t>
      </w:r>
    </w:p>
    <w:p w:rsidR="00831302" w:rsidRPr="00831302" w:rsidRDefault="00831302" w:rsidP="00831302">
      <w:r w:rsidRPr="00831302">
        <w:t>WHEREAS, on July 31, 2008, ENO filed its Application of Entergy New Orleans, Inc. for a Change in Electric and Gas Rates Pursuant to Resolution R-06-459 (</w:t>
      </w:r>
      <w:r w:rsidRPr="00831302">
        <w:rPr>
          <w:rFonts w:hint="eastAsia"/>
        </w:rPr>
        <w:t>“</w:t>
      </w:r>
      <w:r w:rsidRPr="00831302">
        <w:t>Application</w:t>
      </w:r>
      <w:r w:rsidRPr="00831302">
        <w:rPr>
          <w:rFonts w:hint="eastAsia"/>
        </w:rPr>
        <w:t>”</w:t>
      </w:r>
      <w:r w:rsidRPr="00831302">
        <w:t>); and</w:t>
      </w:r>
    </w:p>
    <w:p w:rsidR="00831302" w:rsidRPr="00831302" w:rsidRDefault="00831302" w:rsidP="00831302">
      <w:r w:rsidRPr="00831302">
        <w:t>WHEREAS, on August 7, 2008, in Resolution R-08-451 (As Amended), the Council adopted its initial procedural schedule in these proceedings, and indicated it would issue further</w:t>
      </w:r>
      <w:r>
        <w:t xml:space="preserve"> </w:t>
      </w:r>
      <w:r w:rsidRPr="00831302">
        <w:t>orders with respect to dates for filing testimony and briefs at a later date; and</w:t>
      </w:r>
    </w:p>
    <w:p w:rsidR="00831302" w:rsidRPr="00831302" w:rsidRDefault="00831302" w:rsidP="00831302">
      <w:r w:rsidRPr="00831302">
        <w:t>WHEREAS, since the adoption of Resolution R-08-451 (As Amended), the city has undergone the threat and resultant impact of Hurricane Gustav, which required the city</w:t>
      </w:r>
      <w:r w:rsidRPr="00831302">
        <w:rPr>
          <w:rFonts w:hint="eastAsia"/>
        </w:rPr>
        <w:t>’</w:t>
      </w:r>
      <w:r w:rsidRPr="00831302">
        <w:t>s</w:t>
      </w:r>
      <w:r>
        <w:t xml:space="preserve"> </w:t>
      </w:r>
      <w:r w:rsidRPr="00831302">
        <w:t>evacuation and the divergence of ENO and city resources to storm emergencies, all of which resulted in delays in the implementation of certain deadlines established in the Council</w:t>
      </w:r>
      <w:r w:rsidRPr="00831302">
        <w:rPr>
          <w:rFonts w:hint="eastAsia"/>
        </w:rPr>
        <w:t>’</w:t>
      </w:r>
      <w:r w:rsidRPr="00831302">
        <w:t>s</w:t>
      </w:r>
      <w:r>
        <w:t xml:space="preserve"> </w:t>
      </w:r>
      <w:r w:rsidRPr="00831302">
        <w:t>initial procedural schedule and the need to establish new deadlines; and</w:t>
      </w:r>
    </w:p>
    <w:p w:rsidR="00831302" w:rsidRPr="00831302" w:rsidRDefault="00831302" w:rsidP="00831302">
      <w:r w:rsidRPr="00831302">
        <w:t>WHEREAS, the Agreement in Principle required the Advisors to recommend a procedural schedule that would permit a decision by the Council on the merits of the Base Rate Case</w:t>
      </w:r>
      <w:r>
        <w:t xml:space="preserve"> </w:t>
      </w:r>
      <w:r w:rsidRPr="00831302">
        <w:t>within eight months of the Base Rate Case</w:t>
      </w:r>
      <w:r w:rsidRPr="00831302">
        <w:rPr>
          <w:rFonts w:hint="eastAsia"/>
        </w:rPr>
        <w:t>’</w:t>
      </w:r>
      <w:r w:rsidRPr="00831302">
        <w:t>s filing, or by March 31, 2008; and</w:t>
      </w:r>
    </w:p>
    <w:p w:rsidR="00831302" w:rsidRPr="00831302" w:rsidRDefault="00831302" w:rsidP="00831302">
      <w:r w:rsidRPr="00831302">
        <w:lastRenderedPageBreak/>
        <w:t>WHEREAS, ENO has agreed to extend the time for a Council decision by one month, or until April 30, 2009, and the extension is to be without prejudice to the Recovery Credit</w:t>
      </w:r>
      <w:r>
        <w:t xml:space="preserve"> </w:t>
      </w:r>
      <w:r w:rsidRPr="00831302">
        <w:t>Rider implemented pursuant to Resolution R-07-629, i.e. the Credit Recovery Rider shall remain unchanged pending Council action in these proceedings by April 30, 2009; and</w:t>
      </w:r>
    </w:p>
    <w:p w:rsidR="00CC4F61" w:rsidRDefault="00831302" w:rsidP="00831302">
      <w:r w:rsidRPr="00831302">
        <w:t>WHEREAS, this resolution is intended to supplement Resolution R-08-451 (As Amended); and</w:t>
      </w:r>
    </w:p>
    <w:p w:rsidR="00831302" w:rsidRPr="00831302" w:rsidRDefault="00831302" w:rsidP="00831302">
      <w:r w:rsidRPr="00831302">
        <w:t>WHEREAS, in conjunction with its Application, the Company in its motion of August 1, 2008, requested suspension and/or waiver of Section 158-93 of the New Orleans Code that</w:t>
      </w:r>
      <w:r>
        <w:t xml:space="preserve"> </w:t>
      </w:r>
      <w:r w:rsidRPr="00831302">
        <w:t>requires the payment of a preliminary filing fee in connection with an application for a rate change; and</w:t>
      </w:r>
    </w:p>
    <w:p w:rsidR="00831302" w:rsidRPr="00831302" w:rsidRDefault="00831302" w:rsidP="00831302">
      <w:proofErr w:type="gramStart"/>
      <w:r w:rsidRPr="00831302">
        <w:t>WHEREAS, in its Application, the Company also requested a waiver of certain Minimum Filing Requirements (</w:t>
      </w:r>
      <w:r w:rsidRPr="00831302">
        <w:rPr>
          <w:rFonts w:hint="eastAsia"/>
        </w:rPr>
        <w:t>“</w:t>
      </w:r>
      <w:r w:rsidRPr="00831302">
        <w:t>MFRs</w:t>
      </w:r>
      <w:r w:rsidRPr="00831302">
        <w:rPr>
          <w:rFonts w:hint="eastAsia"/>
        </w:rPr>
        <w:t>”</w:t>
      </w:r>
      <w:r w:rsidRPr="00831302">
        <w:t>).</w:t>
      </w:r>
      <w:proofErr w:type="gramEnd"/>
      <w:r w:rsidRPr="00831302">
        <w:t xml:space="preserve"> More particularly, to the extent affiliate transaction</w:t>
      </w:r>
      <w:r>
        <w:t xml:space="preserve"> </w:t>
      </w:r>
      <w:r w:rsidRPr="00831302">
        <w:t>information for the Period II test year is required pursuant to Section 159-139 of the MFRs, the Company requested a waiver of the requirements, because the Company</w:t>
      </w:r>
      <w:r w:rsidRPr="00831302">
        <w:rPr>
          <w:rFonts w:hint="eastAsia"/>
        </w:rPr>
        <w:t>’</w:t>
      </w:r>
      <w:r w:rsidRPr="00831302">
        <w:t>s forecast</w:t>
      </w:r>
      <w:r>
        <w:t xml:space="preserve"> </w:t>
      </w:r>
      <w:r w:rsidRPr="00831302">
        <w:t>underlying its Period II data does not contain the level of detail for affiliate transactions that might be contemplated by the MFRs; and</w:t>
      </w:r>
    </w:p>
    <w:p w:rsidR="00831302" w:rsidRPr="00831302" w:rsidRDefault="00831302" w:rsidP="00831302">
      <w:r w:rsidRPr="00831302">
        <w:t>WHEREAS, also in its Application, the Company agreed to provide a 9-month update of actual per book accounting data concurrent with the filing of the Company</w:t>
      </w:r>
      <w:r w:rsidRPr="00831302">
        <w:rPr>
          <w:rFonts w:hint="eastAsia"/>
        </w:rPr>
        <w:t>’</w:t>
      </w:r>
      <w:r w:rsidRPr="00831302">
        <w:t>s 3rd Quarter</w:t>
      </w:r>
      <w:r>
        <w:t xml:space="preserve"> </w:t>
      </w:r>
      <w:r w:rsidRPr="00831302">
        <w:t>earnings report, which is generally filed in early November; and</w:t>
      </w:r>
    </w:p>
    <w:p w:rsidR="00831302" w:rsidRPr="00831302" w:rsidRDefault="00831302" w:rsidP="00831302">
      <w:r w:rsidRPr="00831302">
        <w:t xml:space="preserve">WHEREAS, the Council wants its Advisors and the </w:t>
      </w:r>
      <w:proofErr w:type="spellStart"/>
      <w:r w:rsidRPr="00831302">
        <w:t>Intervenors</w:t>
      </w:r>
      <w:proofErr w:type="spellEnd"/>
      <w:r w:rsidRPr="00831302">
        <w:t xml:space="preserve"> to have the most current information available in evaluating the Company</w:t>
      </w:r>
      <w:r w:rsidRPr="00831302">
        <w:rPr>
          <w:rFonts w:hint="eastAsia"/>
        </w:rPr>
        <w:t>’</w:t>
      </w:r>
      <w:r w:rsidRPr="00831302">
        <w:t>s Application and, accordingly, the Council</w:t>
      </w:r>
      <w:r>
        <w:t xml:space="preserve"> </w:t>
      </w:r>
      <w:r w:rsidRPr="00831302">
        <w:t xml:space="preserve">is scheduling the due dates for Advisors and </w:t>
      </w:r>
      <w:proofErr w:type="spellStart"/>
      <w:r w:rsidRPr="00831302">
        <w:t>Intervenors</w:t>
      </w:r>
      <w:proofErr w:type="spellEnd"/>
      <w:r w:rsidRPr="00831302">
        <w:rPr>
          <w:rFonts w:hint="eastAsia"/>
        </w:rPr>
        <w:t>’</w:t>
      </w:r>
      <w:r w:rsidRPr="00831302">
        <w:t xml:space="preserve"> testimony such that the Company</w:t>
      </w:r>
      <w:r w:rsidRPr="00831302">
        <w:rPr>
          <w:rFonts w:hint="eastAsia"/>
        </w:rPr>
        <w:t>’</w:t>
      </w:r>
      <w:r w:rsidRPr="00831302">
        <w:t>s 9-month update of its per book accounting data will be available to be factored into said</w:t>
      </w:r>
      <w:r>
        <w:t xml:space="preserve"> </w:t>
      </w:r>
      <w:r w:rsidRPr="00831302">
        <w:t>testimony; now, therefore:</w:t>
      </w:r>
    </w:p>
    <w:p w:rsidR="00831302" w:rsidRPr="00831302" w:rsidRDefault="00831302" w:rsidP="00831302">
      <w:r w:rsidRPr="00831302">
        <w:t>BE IT RESOLVED BY THE COUNCIL OF THE CITY OF NEW ORLEANS THAT:</w:t>
      </w:r>
    </w:p>
    <w:p w:rsidR="00831302" w:rsidRPr="00831302" w:rsidRDefault="00831302" w:rsidP="00831302">
      <w:r w:rsidRPr="00831302">
        <w:t>1. The period of discovery in these proceedings is extended through February 20, 2009.</w:t>
      </w:r>
    </w:p>
    <w:p w:rsidR="00831302" w:rsidRPr="00831302" w:rsidRDefault="00831302" w:rsidP="00831302">
      <w:r w:rsidRPr="00831302">
        <w:t>2. Depositions of witnesses sponsoring Direct Testimony on behalf of ENO shall be reserved for the period of October 13-17, 2008.</w:t>
      </w:r>
    </w:p>
    <w:p w:rsidR="00831302" w:rsidRPr="00831302" w:rsidRDefault="00831302" w:rsidP="00831302">
      <w:r w:rsidRPr="00831302">
        <w:t>3. Direct Testimony of Advisors/</w:t>
      </w:r>
      <w:proofErr w:type="spellStart"/>
      <w:r w:rsidRPr="00831302">
        <w:t>Intervenors</w:t>
      </w:r>
      <w:proofErr w:type="spellEnd"/>
      <w:r w:rsidRPr="00831302">
        <w:t xml:space="preserve"> shall be filed not later than November 17, 2008.</w:t>
      </w:r>
    </w:p>
    <w:p w:rsidR="00831302" w:rsidRPr="00831302" w:rsidRDefault="00831302" w:rsidP="00831302">
      <w:r w:rsidRPr="00831302">
        <w:t>4. Depositions of witnesses sponsoring Direct Testimony on behalf of Advisors/</w:t>
      </w:r>
      <w:proofErr w:type="spellStart"/>
      <w:r w:rsidRPr="00831302">
        <w:t>Intervenors</w:t>
      </w:r>
      <w:proofErr w:type="spellEnd"/>
      <w:r w:rsidRPr="00831302">
        <w:t xml:space="preserve"> shall be reserved for the period of November 24, 25, and December 1-2, 2008.</w:t>
      </w:r>
    </w:p>
    <w:p w:rsidR="00831302" w:rsidRPr="00831302" w:rsidRDefault="00831302" w:rsidP="00831302">
      <w:r w:rsidRPr="00831302">
        <w:t>5. Rebuttal Testimony of ENO shall be filed not later than December 15, 2008.</w:t>
      </w:r>
    </w:p>
    <w:p w:rsidR="00831302" w:rsidRPr="00831302" w:rsidRDefault="00831302" w:rsidP="00831302">
      <w:r w:rsidRPr="00831302">
        <w:t>6. Depositions of witnesses sponsoring Rebuttal Testimony on behalf of ENO shall be reserved for the period of December 19, 29, and 30, 2008.</w:t>
      </w:r>
    </w:p>
    <w:p w:rsidR="00831302" w:rsidRPr="00831302" w:rsidRDefault="00831302" w:rsidP="00831302">
      <w:r w:rsidRPr="00831302">
        <w:t>7. Redirect Testimony of Advisors/</w:t>
      </w:r>
      <w:proofErr w:type="spellStart"/>
      <w:r w:rsidRPr="00831302">
        <w:t>Intervenors</w:t>
      </w:r>
      <w:proofErr w:type="spellEnd"/>
      <w:r w:rsidRPr="00831302">
        <w:t xml:space="preserve"> (including testimony on 2008 per book accounting data) shall be filed not later than January 9, 2009.</w:t>
      </w:r>
    </w:p>
    <w:p w:rsidR="00831302" w:rsidRPr="00831302" w:rsidRDefault="00831302" w:rsidP="00831302">
      <w:r w:rsidRPr="00831302">
        <w:lastRenderedPageBreak/>
        <w:t>8. Depositions of witnesses sponsoring Redirect Testimony on behalf of Advisors/</w:t>
      </w:r>
      <w:proofErr w:type="spellStart"/>
      <w:r w:rsidRPr="00831302">
        <w:t>Intervenors</w:t>
      </w:r>
      <w:proofErr w:type="spellEnd"/>
      <w:r w:rsidRPr="00831302">
        <w:t xml:space="preserve"> shall be reserved for the period February 3-4, 2009.</w:t>
      </w:r>
    </w:p>
    <w:p w:rsidR="00831302" w:rsidRPr="00831302" w:rsidRDefault="00831302" w:rsidP="00831302">
      <w:r w:rsidRPr="00831302">
        <w:t xml:space="preserve">9. </w:t>
      </w:r>
      <w:proofErr w:type="spellStart"/>
      <w:r w:rsidRPr="00831302">
        <w:t>Surrebuttal</w:t>
      </w:r>
      <w:proofErr w:type="spellEnd"/>
      <w:r w:rsidRPr="00831302">
        <w:t xml:space="preserve"> Testimony of ENO (including testimony on 2008 per book accounting data) shall be filed not later than February 13, 2009.</w:t>
      </w:r>
    </w:p>
    <w:p w:rsidR="00831302" w:rsidRPr="00831302" w:rsidRDefault="00831302" w:rsidP="00831302">
      <w:r w:rsidRPr="00831302">
        <w:t xml:space="preserve">10. Depositions of witnesses sponsoring </w:t>
      </w:r>
      <w:proofErr w:type="spellStart"/>
      <w:r w:rsidRPr="00831302">
        <w:t>Surrebuttal</w:t>
      </w:r>
      <w:proofErr w:type="spellEnd"/>
      <w:r w:rsidRPr="00831302">
        <w:t xml:space="preserve"> Testimony on behalf of ENO shall be reserved for the period of February 19 - 20 2009.</w:t>
      </w:r>
    </w:p>
    <w:p w:rsidR="00831302" w:rsidRPr="00831302" w:rsidRDefault="00831302" w:rsidP="00831302">
      <w:r w:rsidRPr="00831302">
        <w:t>11. The evidentiary hearing shall be conducted on March 2 - 6, 2009.</w:t>
      </w:r>
    </w:p>
    <w:p w:rsidR="00831302" w:rsidRPr="00831302" w:rsidRDefault="00831302" w:rsidP="00831302">
      <w:r w:rsidRPr="00831302">
        <w:t>12. The Hearing Officer is to certify the record of these proceedings to the Council not later than March 16, 2009.</w:t>
      </w:r>
    </w:p>
    <w:p w:rsidR="00831302" w:rsidRPr="00831302" w:rsidRDefault="00831302" w:rsidP="00831302">
      <w:r w:rsidRPr="00831302">
        <w:t>13. Initial briefs shall be filed not later than March 23, 2009.</w:t>
      </w:r>
    </w:p>
    <w:p w:rsidR="00831302" w:rsidRPr="00831302" w:rsidRDefault="00831302" w:rsidP="00831302">
      <w:r w:rsidRPr="00831302">
        <w:t>14. Reply briefs shall be filed not later than April 6, 2009</w:t>
      </w:r>
    </w:p>
    <w:p w:rsidR="00831302" w:rsidRPr="00831302" w:rsidRDefault="00831302" w:rsidP="00831302">
      <w:r w:rsidRPr="00831302">
        <w:t>15. The Council shall render its decision not later than April 30, 2009.</w:t>
      </w:r>
    </w:p>
    <w:p w:rsidR="00831302" w:rsidRPr="00831302" w:rsidRDefault="00831302" w:rsidP="00831302">
      <w:r w:rsidRPr="00831302">
        <w:t>BE IT FURTHER RESOLVED BY THE COUNCIL OF THE CITY OF NEW ORLEANS THAT ENO</w:t>
      </w:r>
      <w:r w:rsidRPr="00831302">
        <w:rPr>
          <w:rFonts w:hint="eastAsia"/>
        </w:rPr>
        <w:t>’</w:t>
      </w:r>
      <w:r w:rsidRPr="00831302">
        <w:t>s request that the filing fee associated with its application for a change in its</w:t>
      </w:r>
      <w:r>
        <w:t xml:space="preserve"> </w:t>
      </w:r>
      <w:r w:rsidRPr="00831302">
        <w:t>electric and gas base rates be waived is hereby DENIED.</w:t>
      </w:r>
    </w:p>
    <w:p w:rsidR="00831302" w:rsidRDefault="00831302" w:rsidP="00831302">
      <w:r w:rsidRPr="00831302">
        <w:t>BE IT FURTHER RESOLVED BY THE COUNCIL OF THE CITY OF NEW ORLEANS THAT ENO</w:t>
      </w:r>
      <w:r w:rsidRPr="00831302">
        <w:rPr>
          <w:rFonts w:hint="eastAsia"/>
        </w:rPr>
        <w:t>’</w:t>
      </w:r>
      <w:r w:rsidRPr="00831302">
        <w:t>s request for waiver of certain MFRs relating to affiliate transaction</w:t>
      </w:r>
      <w:r>
        <w:t xml:space="preserve"> </w:t>
      </w:r>
      <w:r w:rsidRPr="00831302">
        <w:t>information for the Period II test year under Section 158-139 of the MFRs is DENIED, since the affiliate transaction information requires supporting detail and justification, given the</w:t>
      </w:r>
      <w:r>
        <w:t xml:space="preserve"> </w:t>
      </w:r>
      <w:r w:rsidRPr="00831302">
        <w:t>holding company/subsidiary relationship that ENO has with Entergy Corporation, Inc. affiliates and the magnitude of cost recovery requested - all of which are an essential element of</w:t>
      </w:r>
      <w:r>
        <w:t xml:space="preserve"> </w:t>
      </w:r>
      <w:r w:rsidRPr="00831302">
        <w:t>the review of Revenue Requirement and Cost of Service determination in the Period II test year in this Docket.</w:t>
      </w:r>
    </w:p>
    <w:p w:rsidR="00831302" w:rsidRPr="00831302" w:rsidRDefault="00831302" w:rsidP="00831302">
      <w:r w:rsidRPr="00831302">
        <w:t>BE IT FURTHER RESOLVED BY THE COUNCIL OF THE CITY OF NEW ORLEANS THAT ENO</w:t>
      </w:r>
      <w:r w:rsidRPr="00831302">
        <w:rPr>
          <w:rFonts w:hint="eastAsia"/>
        </w:rPr>
        <w:t>’</w:t>
      </w:r>
      <w:r w:rsidRPr="00831302">
        <w:t>s request to be allowed to provide a 9-month update of actual per book</w:t>
      </w:r>
      <w:r>
        <w:t xml:space="preserve"> </w:t>
      </w:r>
      <w:r w:rsidRPr="00831302">
        <w:t>accounting data concurrent with the filing of the Company</w:t>
      </w:r>
      <w:r w:rsidRPr="00831302">
        <w:rPr>
          <w:rFonts w:hint="eastAsia"/>
        </w:rPr>
        <w:t>’</w:t>
      </w:r>
      <w:r w:rsidRPr="00831302">
        <w:t>s 3rd Quarter earnings report is hereby GRANTED. ENO is directed to file its update not later than October 31, 2008</w:t>
      </w:r>
      <w:r>
        <w:t xml:space="preserve"> </w:t>
      </w:r>
      <w:r w:rsidRPr="00831302">
        <w:t>(written discovery shall commence on the 2008 per book accounting data on the same date) in Microsoft Excel format with all formulae and worksheet links intact. Additionally, the</w:t>
      </w:r>
      <w:r>
        <w:t xml:space="preserve"> </w:t>
      </w:r>
      <w:r w:rsidRPr="00831302">
        <w:t xml:space="preserve">filing should contain appropriate references to the corresponding entries in the July 31, 2008 Application to facilitate an expedited review by the Advisors and </w:t>
      </w:r>
      <w:proofErr w:type="spellStart"/>
      <w:r w:rsidRPr="00831302">
        <w:t>Intervenors</w:t>
      </w:r>
      <w:proofErr w:type="spellEnd"/>
      <w:r w:rsidRPr="00831302">
        <w:t>.</w:t>
      </w:r>
    </w:p>
    <w:p w:rsidR="00831302" w:rsidRPr="00831302" w:rsidRDefault="00831302" w:rsidP="00831302">
      <w:r w:rsidRPr="00831302">
        <w:t>BE IT FURTHER RESOLVED BY THE COUNCIL OF THE CITY OF NEW ORLEANS THAT in the spirit of cooperation that produced the 2006 Agreement in Principle and</w:t>
      </w:r>
      <w:r>
        <w:t xml:space="preserve"> </w:t>
      </w:r>
      <w:r w:rsidRPr="00831302">
        <w:t>described by Mr. Rod West in his testimony, the Council encourages the parties to employ technical conferences and other measures to streamline these proceedings in light of the</w:t>
      </w:r>
      <w:r>
        <w:t xml:space="preserve"> </w:t>
      </w:r>
      <w:bookmarkStart w:id="0" w:name="_GoBack"/>
      <w:bookmarkEnd w:id="0"/>
      <w:r w:rsidRPr="00831302">
        <w:t>shortened review period for Council decision in this case.</w:t>
      </w:r>
    </w:p>
    <w:p w:rsidR="00831302" w:rsidRPr="00831302" w:rsidRDefault="00831302" w:rsidP="00831302">
      <w:r w:rsidRPr="00831302">
        <w:lastRenderedPageBreak/>
        <w:t>THE FOREGOING RESOLUTION WAS READ IN FULL, THE ROLL WAS CALLED ON THE ADOPTION THEREOF, AND RESULTED AS FOLLOWS:</w:t>
      </w:r>
    </w:p>
    <w:p w:rsidR="00831302" w:rsidRPr="00831302" w:rsidRDefault="00831302" w:rsidP="00831302">
      <w:r w:rsidRPr="00831302">
        <w:t xml:space="preserve">YEAS: Carter, Clarkson, </w:t>
      </w:r>
      <w:proofErr w:type="spellStart"/>
      <w:r w:rsidRPr="00831302">
        <w:t>Fielkow</w:t>
      </w:r>
      <w:proofErr w:type="spellEnd"/>
      <w:r w:rsidRPr="00831302">
        <w:t xml:space="preserve">, Head, Hedge-Morrell, </w:t>
      </w:r>
      <w:proofErr w:type="spellStart"/>
      <w:r w:rsidRPr="00831302">
        <w:t>Midura</w:t>
      </w:r>
      <w:proofErr w:type="spellEnd"/>
      <w:r w:rsidRPr="00831302">
        <w:t>, Willard-Lewis - 7</w:t>
      </w:r>
    </w:p>
    <w:p w:rsidR="00831302" w:rsidRPr="00831302" w:rsidRDefault="00831302" w:rsidP="00831302">
      <w:r w:rsidRPr="00831302">
        <w:t>NAYS: 0</w:t>
      </w:r>
    </w:p>
    <w:p w:rsidR="00831302" w:rsidRPr="00831302" w:rsidRDefault="00831302" w:rsidP="00831302">
      <w:r w:rsidRPr="00831302">
        <w:t>ABSENT: 0</w:t>
      </w:r>
    </w:p>
    <w:p w:rsidR="00831302" w:rsidRDefault="00831302" w:rsidP="00831302">
      <w:r w:rsidRPr="00831302">
        <w:t>AND THE RESOLUTION WAS ADOPTED.</w:t>
      </w:r>
    </w:p>
    <w:sectPr w:rsidR="00831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02"/>
    <w:rsid w:val="00831302"/>
    <w:rsid w:val="00C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2011-03-17T20:15:00Z</dcterms:created>
  <dcterms:modified xsi:type="dcterms:W3CDTF">2011-03-17T20:20:00Z</dcterms:modified>
</cp:coreProperties>
</file>